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56495" w14:textId="77777777" w:rsidR="00063D91" w:rsidRPr="004248CE" w:rsidRDefault="00063D91" w:rsidP="004248CE">
      <w:pPr>
        <w:pStyle w:val="Deck"/>
      </w:pPr>
      <w:r w:rsidRPr="00677507">
        <w:t>FOR IMMEDATE RELEASE</w:t>
      </w:r>
    </w:p>
    <w:p w14:paraId="33105E27" w14:textId="4885773C" w:rsidR="00063D91" w:rsidRPr="005C7216" w:rsidRDefault="00982944" w:rsidP="009224B4">
      <w:pPr>
        <w:pStyle w:val="Headline"/>
      </w:pPr>
      <w:r>
        <w:t xml:space="preserve">Case Study: </w:t>
      </w:r>
      <w:bookmarkStart w:id="0" w:name="OLE_LINK36"/>
      <w:bookmarkStart w:id="1" w:name="OLE_LINK37"/>
      <w:r w:rsidR="003F6482">
        <w:t>It Doesn’t Look Like A H</w:t>
      </w:r>
      <w:r w:rsidR="001C7B7A">
        <w:t>ospita</w:t>
      </w:r>
      <w:bookmarkEnd w:id="0"/>
      <w:bookmarkEnd w:id="1"/>
      <w:r w:rsidR="001C7B7A">
        <w:t>l</w:t>
      </w:r>
    </w:p>
    <w:p w14:paraId="51F3C485" w14:textId="78CC5EFE" w:rsidR="009224B4" w:rsidRPr="009224B4" w:rsidRDefault="00982944" w:rsidP="00982944">
      <w:pPr>
        <w:pStyle w:val="Image"/>
      </w:pPr>
      <w:r w:rsidRPr="0045203D">
        <w:drawing>
          <wp:inline distT="0" distB="0" distL="0" distR="0" wp14:anchorId="5365405E" wp14:editId="5961FB06">
            <wp:extent cx="6400800" cy="4059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ing Room - Waiting Room Corridor to Coffee Sho and Hotel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5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4ABBC" w14:textId="433C06A6" w:rsidR="00982944" w:rsidRDefault="00982944" w:rsidP="00982944">
      <w:pPr>
        <w:pStyle w:val="ImageCredit"/>
      </w:pPr>
      <w:bookmarkStart w:id="2" w:name="OLE_LINK46"/>
      <w:bookmarkStart w:id="3" w:name="OLE_LINK47"/>
      <w:bookmarkStart w:id="4" w:name="OLE_LINK40"/>
      <w:bookmarkStart w:id="5" w:name="OLE_LINK41"/>
      <w:r>
        <w:t>Photo by Chad Mellon Photography</w:t>
      </w:r>
      <w:bookmarkEnd w:id="2"/>
      <w:bookmarkEnd w:id="3"/>
    </w:p>
    <w:p w14:paraId="70D7DD93" w14:textId="566ED5B4" w:rsidR="00982944" w:rsidRPr="00982944" w:rsidRDefault="00441A19" w:rsidP="00982944">
      <w:pPr>
        <w:pStyle w:val="ImageCaption"/>
      </w:pPr>
      <w:bookmarkStart w:id="6" w:name="OLE_LINK44"/>
      <w:bookmarkStart w:id="7" w:name="OLE_LINK45"/>
      <w:r>
        <w:t>T</w:t>
      </w:r>
      <w:r w:rsidR="00982944">
        <w:t>he Center for Advanced Healthcar</w:t>
      </w:r>
      <w:r>
        <w:t>e</w:t>
      </w:r>
      <w:r w:rsidR="00982944">
        <w:t xml:space="preserve"> at Brownwood, in The Villages, F</w:t>
      </w:r>
      <w:r w:rsidR="00EC4388">
        <w:t>L</w:t>
      </w:r>
      <w:r>
        <w:t>, is designed to feel more like an elegant home or a hotel than a hospital.</w:t>
      </w:r>
      <w:bookmarkEnd w:id="6"/>
      <w:bookmarkEnd w:id="7"/>
    </w:p>
    <w:p w14:paraId="2B436D83" w14:textId="0C8FC1C2" w:rsidR="008E7F34" w:rsidRDefault="005E181D" w:rsidP="009A5A28">
      <w:pPr>
        <w:pStyle w:val="ArticleBody"/>
      </w:pPr>
      <w:bookmarkStart w:id="8" w:name="OLE_LINK42"/>
      <w:bookmarkStart w:id="9" w:name="OLE_LINK43"/>
      <w:bookmarkEnd w:id="4"/>
      <w:bookmarkEnd w:id="5"/>
      <w:r w:rsidRPr="00677507">
        <w:t>GRATON, CA,</w:t>
      </w:r>
      <w:r w:rsidR="00063D91" w:rsidRPr="00677507">
        <w:t xml:space="preserve"> </w:t>
      </w:r>
      <w:r w:rsidR="00D7756F">
        <w:t>2021-1-21</w:t>
      </w:r>
      <w:r w:rsidR="00063D91" w:rsidRPr="00677507">
        <w:t xml:space="preserve"> -- </w:t>
      </w:r>
      <w:r w:rsidR="002777FB">
        <w:t>A hospital does not have to look austere, intimidating, or forbidding</w:t>
      </w:r>
      <w:r w:rsidR="00AA250C">
        <w:t xml:space="preserve">. </w:t>
      </w:r>
      <w:r w:rsidR="002777FB">
        <w:t>It can be clean without appearing sterile, professional without being impersonal</w:t>
      </w:r>
      <w:r w:rsidR="00AA250C">
        <w:t xml:space="preserve">. </w:t>
      </w:r>
      <w:r w:rsidR="002777FB">
        <w:t xml:space="preserve">It </w:t>
      </w:r>
      <w:r w:rsidR="00BF45D5">
        <w:t xml:space="preserve">can </w:t>
      </w:r>
      <w:r w:rsidR="002777FB">
        <w:t>feel more like a resort or hotel</w:t>
      </w:r>
      <w:r w:rsidR="00AA250C">
        <w:t xml:space="preserve">. </w:t>
      </w:r>
      <w:r w:rsidR="002777FB">
        <w:t xml:space="preserve">The Center for Advanced Healthcare at Brownwood (CAHB), a </w:t>
      </w:r>
      <w:r w:rsidR="001074CF">
        <w:t xml:space="preserve">new </w:t>
      </w:r>
      <w:r w:rsidR="002777FB">
        <w:t>234,000 s</w:t>
      </w:r>
      <w:r w:rsidR="005872C5">
        <w:t>quare foot</w:t>
      </w:r>
      <w:r w:rsidR="002777FB">
        <w:t xml:space="preserve"> ambulatory care hospital</w:t>
      </w:r>
      <w:r w:rsidR="002777FB" w:rsidRPr="00AE141D">
        <w:t xml:space="preserve"> </w:t>
      </w:r>
      <w:r w:rsidR="002777FB">
        <w:t>in central Florida’s master-planned retirement mega-community, The Villages, has waiting rooms that are called Living Rooms, and the design is intended to suggest an elegant hotel</w:t>
      </w:r>
      <w:r w:rsidR="00AA250C">
        <w:t xml:space="preserve">. </w:t>
      </w:r>
    </w:p>
    <w:p w14:paraId="0FC70FCA" w14:textId="2FAFC048" w:rsidR="002777FB" w:rsidRDefault="00BF45D5" w:rsidP="00682177">
      <w:pPr>
        <w:pStyle w:val="ArticleBody"/>
      </w:pPr>
      <w:r>
        <w:t xml:space="preserve">The </w:t>
      </w:r>
      <w:r w:rsidR="00C7560F">
        <w:t xml:space="preserve">healthcare center’s hospitality feel is </w:t>
      </w:r>
      <w:r w:rsidR="003A6BFE">
        <w:t>underscored</w:t>
      </w:r>
      <w:r w:rsidR="008A63C2">
        <w:t xml:space="preserve"> by its</w:t>
      </w:r>
      <w:r w:rsidR="003748BB">
        <w:t xml:space="preserve"> relationship to</w:t>
      </w:r>
      <w:r>
        <w:t xml:space="preserve"> </w:t>
      </w:r>
      <w:r w:rsidR="002777FB">
        <w:t xml:space="preserve">the </w:t>
      </w:r>
      <w:r>
        <w:t xml:space="preserve">adjoining </w:t>
      </w:r>
      <w:r w:rsidR="002777FB">
        <w:t>Brownwood Hotel a</w:t>
      </w:r>
      <w:r w:rsidR="00964969">
        <w:t>n</w:t>
      </w:r>
      <w:r w:rsidR="002777FB">
        <w:t>d Spa</w:t>
      </w:r>
      <w:r>
        <w:t xml:space="preserve">. </w:t>
      </w:r>
      <w:r w:rsidR="00C7560F">
        <w:t>The 150-room hotel</w:t>
      </w:r>
      <w:r>
        <w:t xml:space="preserve"> </w:t>
      </w:r>
      <w:r w:rsidR="00C7560F">
        <w:t>not only</w:t>
      </w:r>
      <w:r w:rsidR="00496BB8">
        <w:t xml:space="preserve"> </w:t>
      </w:r>
      <w:r w:rsidR="001074CF">
        <w:t>accommodat</w:t>
      </w:r>
      <w:r w:rsidR="00C7560F">
        <w:t xml:space="preserve">es </w:t>
      </w:r>
      <w:r w:rsidR="001074CF">
        <w:t>business and personal</w:t>
      </w:r>
      <w:r w:rsidR="00496BB8">
        <w:t xml:space="preserve"> travelers, </w:t>
      </w:r>
      <w:r w:rsidR="00C7560F">
        <w:t xml:space="preserve">but also </w:t>
      </w:r>
      <w:r w:rsidR="001074CF">
        <w:t xml:space="preserve">provides </w:t>
      </w:r>
      <w:r w:rsidR="007F122A">
        <w:t xml:space="preserve">medical hospitality </w:t>
      </w:r>
      <w:r w:rsidR="001074CF">
        <w:t>for</w:t>
      </w:r>
      <w:r w:rsidR="007F122A">
        <w:t xml:space="preserve"> patients </w:t>
      </w:r>
      <w:r w:rsidR="001074CF">
        <w:t xml:space="preserve">and their families </w:t>
      </w:r>
      <w:r w:rsidR="007F122A">
        <w:t xml:space="preserve">coming </w:t>
      </w:r>
      <w:r w:rsidR="001074CF">
        <w:t xml:space="preserve">to CAHB </w:t>
      </w:r>
      <w:r w:rsidR="007F122A">
        <w:t xml:space="preserve">for treatment.  The two buildings </w:t>
      </w:r>
      <w:r w:rsidR="002777FB">
        <w:t xml:space="preserve">are </w:t>
      </w:r>
      <w:r w:rsidR="00C7560F">
        <w:t xml:space="preserve">deliberately </w:t>
      </w:r>
      <w:r w:rsidR="002777FB">
        <w:t xml:space="preserve">different in </w:t>
      </w:r>
      <w:r w:rsidR="00C7560F">
        <w:t xml:space="preserve">interior </w:t>
      </w:r>
      <w:r w:rsidR="002777FB">
        <w:t>design</w:t>
      </w:r>
      <w:r w:rsidR="007F122A">
        <w:t xml:space="preserve"> – for wayfinding purposes, among other reasons</w:t>
      </w:r>
      <w:r w:rsidR="00D055BD">
        <w:t xml:space="preserve"> </w:t>
      </w:r>
      <w:r w:rsidR="007F122A">
        <w:t>– but are nonetheless two sides of the same design coin</w:t>
      </w:r>
      <w:r w:rsidR="00D055BD">
        <w:t xml:space="preserve"> and</w:t>
      </w:r>
      <w:r w:rsidR="007F122A">
        <w:t xml:space="preserve"> </w:t>
      </w:r>
      <w:r w:rsidR="002777FB">
        <w:t>shar</w:t>
      </w:r>
      <w:r w:rsidR="00D055BD">
        <w:t>e</w:t>
      </w:r>
      <w:r w:rsidR="002777FB">
        <w:t xml:space="preserve"> certain aesthetic</w:t>
      </w:r>
      <w:r w:rsidR="00703DE0">
        <w:t>s</w:t>
      </w:r>
      <w:r w:rsidR="00AA250C">
        <w:t xml:space="preserve">. </w:t>
      </w:r>
      <w:r w:rsidR="007F122A">
        <w:t>The healthcare center’s color palette</w:t>
      </w:r>
      <w:r w:rsidR="00D055BD">
        <w:t>, for example, matches</w:t>
      </w:r>
      <w:r w:rsidR="007F122A">
        <w:t xml:space="preserve"> the hotel’s spa.  </w:t>
      </w:r>
      <w:r w:rsidR="00C7560F">
        <w:t xml:space="preserve">The hotel and CAHB both </w:t>
      </w:r>
      <w:r w:rsidR="002777FB">
        <w:t xml:space="preserve">blend traditional and contemporary elements to create </w:t>
      </w:r>
      <w:r w:rsidR="00D055BD">
        <w:t>their individual</w:t>
      </w:r>
      <w:r w:rsidR="008A63C2">
        <w:t>,</w:t>
      </w:r>
      <w:r w:rsidR="002777FB">
        <w:t xml:space="preserve"> </w:t>
      </w:r>
      <w:r w:rsidR="002777FB">
        <w:lastRenderedPageBreak/>
        <w:t>unique style</w:t>
      </w:r>
      <w:r w:rsidR="00D055BD">
        <w:t>s</w:t>
      </w:r>
      <w:r w:rsidR="002777FB">
        <w:t xml:space="preserve">, and </w:t>
      </w:r>
      <w:r w:rsidR="00D055BD">
        <w:t xml:space="preserve">both make </w:t>
      </w:r>
      <w:r w:rsidR="002777FB">
        <w:t xml:space="preserve">extensive use of three-dimensional </w:t>
      </w:r>
      <w:r w:rsidR="00964969">
        <w:t xml:space="preserve">acoustic </w:t>
      </w:r>
      <w:r w:rsidR="002777FB">
        <w:t>ceilings from Ceilume to provide texture</w:t>
      </w:r>
      <w:r w:rsidR="00ED24C9">
        <w:t xml:space="preserve">, </w:t>
      </w:r>
      <w:r w:rsidR="00D055BD">
        <w:t>complement other decorative motifs</w:t>
      </w:r>
      <w:r w:rsidR="00ED24C9">
        <w:t>,</w:t>
      </w:r>
      <w:r w:rsidR="002777FB">
        <w:t xml:space="preserve"> and add note</w:t>
      </w:r>
      <w:r w:rsidR="00D055BD">
        <w:t>s</w:t>
      </w:r>
      <w:r w:rsidR="002777FB">
        <w:t xml:space="preserve"> of elegance.</w:t>
      </w:r>
    </w:p>
    <w:p w14:paraId="62B57A51" w14:textId="60D1F93B" w:rsidR="002777FB" w:rsidRDefault="002777FB" w:rsidP="00682177">
      <w:pPr>
        <w:pStyle w:val="ArticleBody"/>
      </w:pPr>
      <w:r>
        <w:t xml:space="preserve">Located in Brownwood, one of three town centers of The Villages, the </w:t>
      </w:r>
      <w:r w:rsidR="00F41779">
        <w:t>CAHB</w:t>
      </w:r>
      <w:r>
        <w:t xml:space="preserve"> was designed and built concurrently with the hotel, and opened in May 2020</w:t>
      </w:r>
      <w:r w:rsidR="00AA250C">
        <w:t xml:space="preserve">. </w:t>
      </w:r>
      <w:r w:rsidR="00F41779">
        <w:t>It</w:t>
      </w:r>
      <w:r>
        <w:t xml:space="preserve"> was a collaboration between The Villages’ design group led by Tracy Morse (one of the three managing members of </w:t>
      </w:r>
      <w:r w:rsidR="00964969">
        <w:t xml:space="preserve">the family that founded </w:t>
      </w:r>
      <w:r>
        <w:t xml:space="preserve">The Villages) and </w:t>
      </w:r>
      <w:r w:rsidR="009F5624">
        <w:t>ESa (</w:t>
      </w:r>
      <w:r>
        <w:t>Earl Swensson</w:t>
      </w:r>
      <w:r w:rsidR="009F5624">
        <w:t xml:space="preserve"> Associates</w:t>
      </w:r>
      <w:r>
        <w:t>), which provided master planning, architectural, and interior design</w:t>
      </w:r>
      <w:r w:rsidR="00AA250C">
        <w:t xml:space="preserve">. </w:t>
      </w:r>
    </w:p>
    <w:p w14:paraId="5D2E5807" w14:textId="2958069F" w:rsidR="00A650AC" w:rsidRPr="00A650AC" w:rsidRDefault="00F41779" w:rsidP="00682177">
      <w:pPr>
        <w:pStyle w:val="ArticleBody"/>
        <w:rPr>
          <w:rFonts w:cs="Arial"/>
          <w:color w:val="000000" w:themeColor="text1"/>
          <w:szCs w:val="24"/>
          <w:highlight w:val="yellow"/>
          <w:shd w:val="clear" w:color="auto" w:fill="FFFFFF"/>
        </w:rPr>
      </w:pPr>
      <w:r>
        <w:rPr>
          <w:color w:val="000000" w:themeColor="text1"/>
          <w:szCs w:val="24"/>
        </w:rPr>
        <w:t>The mandate was to make the healthcare center feel like a residence o</w:t>
      </w:r>
      <w:r w:rsidR="00B03629">
        <w:rPr>
          <w:color w:val="000000" w:themeColor="text1"/>
          <w:szCs w:val="24"/>
        </w:rPr>
        <w:t xml:space="preserve">r </w:t>
      </w:r>
      <w:r>
        <w:rPr>
          <w:color w:val="000000" w:themeColor="text1"/>
          <w:szCs w:val="24"/>
        </w:rPr>
        <w:t>a hospitality project</w:t>
      </w:r>
      <w:r w:rsidR="00AA250C">
        <w:rPr>
          <w:color w:val="000000" w:themeColor="text1"/>
          <w:szCs w:val="24"/>
        </w:rPr>
        <w:t xml:space="preserve">. </w:t>
      </w:r>
      <w:r w:rsidR="00842F5F">
        <w:rPr>
          <w:color w:val="000000" w:themeColor="text1"/>
          <w:szCs w:val="24"/>
        </w:rPr>
        <w:t>“</w:t>
      </w:r>
      <w:r w:rsidR="00A650AC" w:rsidRPr="00A650AC">
        <w:rPr>
          <w:rFonts w:cs="Arial"/>
          <w:color w:val="000000" w:themeColor="text1"/>
          <w:szCs w:val="24"/>
          <w:shd w:val="clear" w:color="auto" w:fill="FFFFFF"/>
        </w:rPr>
        <w:t>When one requires medical care away from home</w:t>
      </w:r>
      <w:r w:rsidR="00842F5F" w:rsidRPr="00A650AC">
        <w:rPr>
          <w:color w:val="000000" w:themeColor="text1"/>
          <w:szCs w:val="24"/>
        </w:rPr>
        <w:t>,” says ESa senior interior design manager Ja</w:t>
      </w:r>
      <w:r w:rsidR="00D43EF9">
        <w:rPr>
          <w:color w:val="000000" w:themeColor="text1"/>
          <w:szCs w:val="24"/>
        </w:rPr>
        <w:t>r</w:t>
      </w:r>
      <w:r w:rsidR="00842F5F" w:rsidRPr="00A650AC">
        <w:rPr>
          <w:color w:val="000000" w:themeColor="text1"/>
          <w:szCs w:val="24"/>
        </w:rPr>
        <w:t>red Bobo,</w:t>
      </w:r>
      <w:r w:rsidR="00842F5F" w:rsidRPr="00A650AC">
        <w:rPr>
          <w:rFonts w:cs="Arial"/>
          <w:color w:val="000000" w:themeColor="text1"/>
          <w:szCs w:val="24"/>
          <w:shd w:val="clear" w:color="auto" w:fill="FFFFFF"/>
        </w:rPr>
        <w:t xml:space="preserve"> “</w:t>
      </w:r>
      <w:r w:rsidR="00A650AC" w:rsidRPr="00A650AC">
        <w:rPr>
          <w:rFonts w:cs="Arial"/>
          <w:color w:val="000000" w:themeColor="text1"/>
          <w:szCs w:val="24"/>
          <w:shd w:val="clear" w:color="auto" w:fill="FFFFFF"/>
        </w:rPr>
        <w:t xml:space="preserve">I feel that </w:t>
      </w:r>
      <w:bookmarkStart w:id="10" w:name="OLE_LINK38"/>
      <w:bookmarkStart w:id="11" w:name="OLE_LINK39"/>
      <w:r w:rsidR="00A650AC" w:rsidRPr="00A650AC">
        <w:rPr>
          <w:rFonts w:cs="Arial"/>
          <w:color w:val="000000" w:themeColor="text1"/>
          <w:szCs w:val="24"/>
          <w:shd w:val="clear" w:color="auto" w:fill="FFFFFF"/>
        </w:rPr>
        <w:t xml:space="preserve">an environment </w:t>
      </w:r>
      <w:r w:rsidR="00A650AC">
        <w:rPr>
          <w:rFonts w:cs="Arial"/>
          <w:color w:val="000000" w:themeColor="text1"/>
          <w:szCs w:val="24"/>
          <w:shd w:val="clear" w:color="auto" w:fill="FFFFFF"/>
        </w:rPr>
        <w:t>‘</w:t>
      </w:r>
      <w:r w:rsidR="00A650AC" w:rsidRPr="00A650AC">
        <w:rPr>
          <w:rFonts w:cs="Arial"/>
          <w:color w:val="000000" w:themeColor="text1"/>
          <w:szCs w:val="24"/>
          <w:shd w:val="clear" w:color="auto" w:fill="FFFFFF"/>
        </w:rPr>
        <w:t>like home</w:t>
      </w:r>
      <w:bookmarkEnd w:id="10"/>
      <w:bookmarkEnd w:id="11"/>
      <w:r w:rsidR="00A650AC">
        <w:rPr>
          <w:rFonts w:cs="Arial"/>
          <w:color w:val="000000" w:themeColor="text1"/>
          <w:szCs w:val="24"/>
          <w:shd w:val="clear" w:color="auto" w:fill="FFFFFF"/>
        </w:rPr>
        <w:t>’</w:t>
      </w:r>
      <w:r w:rsidR="00A650AC" w:rsidRPr="00A650AC">
        <w:rPr>
          <w:rFonts w:cs="Arial"/>
          <w:color w:val="000000" w:themeColor="text1"/>
          <w:szCs w:val="24"/>
          <w:shd w:val="clear" w:color="auto" w:fill="FFFFFF"/>
        </w:rPr>
        <w:t xml:space="preserve"> would make me feel better.”  </w:t>
      </w:r>
      <w:r w:rsidR="00682177">
        <w:rPr>
          <w:rFonts w:cs="Arial"/>
          <w:color w:val="000000" w:themeColor="text1"/>
          <w:szCs w:val="24"/>
          <w:shd w:val="clear" w:color="auto" w:fill="FFFFFF"/>
        </w:rPr>
        <w:t>W</w:t>
      </w:r>
      <w:r w:rsidR="00A650AC" w:rsidRPr="00A650AC">
        <w:rPr>
          <w:rFonts w:cs="Arial"/>
          <w:color w:val="000000" w:themeColor="text1"/>
          <w:szCs w:val="24"/>
          <w:shd w:val="clear" w:color="auto" w:fill="FFFFFF"/>
        </w:rPr>
        <w:t xml:space="preserve">elcoming hominess is specifically </w:t>
      </w:r>
      <w:r w:rsidR="00682177">
        <w:rPr>
          <w:rFonts w:cs="Arial"/>
          <w:color w:val="000000" w:themeColor="text1"/>
          <w:szCs w:val="24"/>
          <w:shd w:val="clear" w:color="auto" w:fill="FFFFFF"/>
        </w:rPr>
        <w:t>mand</w:t>
      </w:r>
      <w:r w:rsidR="00A650AC" w:rsidRPr="00A650AC">
        <w:rPr>
          <w:rFonts w:cs="Arial"/>
          <w:color w:val="000000" w:themeColor="text1"/>
          <w:szCs w:val="24"/>
          <w:shd w:val="clear" w:color="auto" w:fill="FFFFFF"/>
        </w:rPr>
        <w:t>ated in The Villages’ mission statement, too.</w:t>
      </w:r>
    </w:p>
    <w:p w14:paraId="64548D01" w14:textId="3E345362" w:rsidR="00E914B6" w:rsidRDefault="00A650AC" w:rsidP="00682177">
      <w:pPr>
        <w:pStyle w:val="ArticleBody"/>
        <w:rPr>
          <w:szCs w:val="24"/>
        </w:rPr>
      </w:pPr>
      <w:r w:rsidRPr="00682177">
        <w:rPr>
          <w:rFonts w:cs="Arial"/>
          <w:color w:val="000000" w:themeColor="text1"/>
          <w:szCs w:val="24"/>
          <w:shd w:val="clear" w:color="auto" w:fill="FFFFFF"/>
        </w:rPr>
        <w:t>Bobo’s strategy to evoke th</w:t>
      </w:r>
      <w:r w:rsidR="00B03629">
        <w:rPr>
          <w:rFonts w:cs="Arial"/>
          <w:color w:val="000000" w:themeColor="text1"/>
          <w:szCs w:val="24"/>
          <w:shd w:val="clear" w:color="auto" w:fill="FFFFFF"/>
        </w:rPr>
        <w:t>at</w:t>
      </w:r>
      <w:r w:rsidRPr="00682177">
        <w:rPr>
          <w:rFonts w:cs="Arial"/>
          <w:color w:val="000000" w:themeColor="text1"/>
          <w:szCs w:val="24"/>
          <w:shd w:val="clear" w:color="auto" w:fill="FFFFFF"/>
        </w:rPr>
        <w:t xml:space="preserve"> feeling of home is a</w:t>
      </w:r>
      <w:r w:rsidRPr="00682177">
        <w:rPr>
          <w:rFonts w:cs="Arial"/>
          <w:color w:val="FF0000"/>
          <w:szCs w:val="24"/>
          <w:shd w:val="clear" w:color="auto" w:fill="FFFFFF"/>
        </w:rPr>
        <w:t xml:space="preserve"> </w:t>
      </w:r>
      <w:r w:rsidRPr="00682177">
        <w:rPr>
          <w:szCs w:val="24"/>
        </w:rPr>
        <w:t>bold conjoining of elements both traditional and contemporary, “</w:t>
      </w:r>
      <w:r w:rsidRPr="00682177">
        <w:rPr>
          <w:bCs/>
          <w:color w:val="000000" w:themeColor="text1"/>
          <w:szCs w:val="24"/>
        </w:rPr>
        <w:t xml:space="preserve">a blend of many styles that work well together, that make </w:t>
      </w:r>
      <w:r w:rsidR="00682177" w:rsidRPr="00682177">
        <w:rPr>
          <w:bCs/>
          <w:color w:val="000000" w:themeColor="text1"/>
          <w:szCs w:val="24"/>
        </w:rPr>
        <w:t>i</w:t>
      </w:r>
      <w:r w:rsidRPr="00682177">
        <w:rPr>
          <w:bCs/>
          <w:color w:val="000000" w:themeColor="text1"/>
          <w:szCs w:val="24"/>
        </w:rPr>
        <w:t>t appear that the interior design may have evolved over time</w:t>
      </w:r>
      <w:r w:rsidR="00E914B6">
        <w:rPr>
          <w:bCs/>
          <w:color w:val="000000" w:themeColor="text1"/>
          <w:szCs w:val="24"/>
        </w:rPr>
        <w:t>.</w:t>
      </w:r>
      <w:r w:rsidR="00E914B6" w:rsidRPr="00E914B6">
        <w:rPr>
          <w:bCs/>
          <w:color w:val="000000" w:themeColor="text1"/>
        </w:rPr>
        <w:t xml:space="preserve"> </w:t>
      </w:r>
      <w:r w:rsidR="00E914B6" w:rsidRPr="00663794">
        <w:rPr>
          <w:bCs/>
          <w:color w:val="000000" w:themeColor="text1"/>
        </w:rPr>
        <w:t>Even though most everything in The Villages is new, the goal is to make everything there appear to have been constructed years ago.”</w:t>
      </w:r>
      <w:r w:rsidRPr="00682177">
        <w:rPr>
          <w:szCs w:val="24"/>
        </w:rPr>
        <w:t xml:space="preserve"> </w:t>
      </w:r>
    </w:p>
    <w:p w14:paraId="2B2BDB9C" w14:textId="38479541" w:rsidR="00E914B6" w:rsidRDefault="002777FB" w:rsidP="00682177">
      <w:pPr>
        <w:pStyle w:val="ArticleBody"/>
        <w:rPr>
          <w:b/>
          <w:bCs/>
          <w:color w:val="FF0000"/>
        </w:rPr>
      </w:pPr>
      <w:r w:rsidRPr="000F3D75">
        <w:rPr>
          <w:szCs w:val="24"/>
        </w:rPr>
        <w:t xml:space="preserve">The </w:t>
      </w:r>
      <w:r w:rsidR="00B03629">
        <w:rPr>
          <w:szCs w:val="24"/>
        </w:rPr>
        <w:t>stylistic</w:t>
      </w:r>
      <w:r w:rsidR="00682177">
        <w:rPr>
          <w:szCs w:val="24"/>
        </w:rPr>
        <w:t xml:space="preserve"> </w:t>
      </w:r>
      <w:r w:rsidRPr="000F3D75">
        <w:rPr>
          <w:szCs w:val="24"/>
        </w:rPr>
        <w:t>the</w:t>
      </w:r>
      <w:r w:rsidR="00682177">
        <w:rPr>
          <w:szCs w:val="24"/>
        </w:rPr>
        <w:t>me</w:t>
      </w:r>
      <w:r w:rsidR="00F41779" w:rsidRPr="00F41779">
        <w:rPr>
          <w:szCs w:val="24"/>
        </w:rPr>
        <w:t xml:space="preserve"> </w:t>
      </w:r>
      <w:r w:rsidR="00F41779">
        <w:rPr>
          <w:szCs w:val="24"/>
        </w:rPr>
        <w:t>of the healthcare center is the</w:t>
      </w:r>
      <w:r w:rsidR="00F41779" w:rsidRPr="000F3D75">
        <w:rPr>
          <w:szCs w:val="24"/>
        </w:rPr>
        <w:t xml:space="preserve"> spirit of the Floridian Cowboy</w:t>
      </w:r>
      <w:r w:rsidR="00682177">
        <w:rPr>
          <w:szCs w:val="24"/>
        </w:rPr>
        <w:t xml:space="preserve">, </w:t>
      </w:r>
      <w:r w:rsidR="00F41779">
        <w:rPr>
          <w:szCs w:val="24"/>
        </w:rPr>
        <w:t xml:space="preserve">which is </w:t>
      </w:r>
      <w:r w:rsidR="00682177" w:rsidRPr="000F3D75">
        <w:rPr>
          <w:szCs w:val="24"/>
        </w:rPr>
        <w:t xml:space="preserve">consistent </w:t>
      </w:r>
      <w:r w:rsidR="00682177">
        <w:rPr>
          <w:szCs w:val="24"/>
        </w:rPr>
        <w:t>with the hotel and</w:t>
      </w:r>
      <w:r w:rsidR="00682177" w:rsidRPr="00682177">
        <w:t xml:space="preserve"> </w:t>
      </w:r>
      <w:r w:rsidR="00682177" w:rsidRPr="000F3D75">
        <w:t>the entire</w:t>
      </w:r>
      <w:r w:rsidR="00682177" w:rsidRPr="000F3D75">
        <w:rPr>
          <w:szCs w:val="24"/>
        </w:rPr>
        <w:t xml:space="preserve"> Brownwood </w:t>
      </w:r>
      <w:r w:rsidR="00F41779">
        <w:rPr>
          <w:szCs w:val="24"/>
        </w:rPr>
        <w:t>t</w:t>
      </w:r>
      <w:r w:rsidR="00682177" w:rsidRPr="000F3D75">
        <w:rPr>
          <w:szCs w:val="24"/>
        </w:rPr>
        <w:t xml:space="preserve">own </w:t>
      </w:r>
      <w:r w:rsidR="00F41779">
        <w:rPr>
          <w:szCs w:val="24"/>
        </w:rPr>
        <w:t>c</w:t>
      </w:r>
      <w:r w:rsidR="00682177" w:rsidRPr="000F3D75">
        <w:rPr>
          <w:szCs w:val="24"/>
        </w:rPr>
        <w:t>enter</w:t>
      </w:r>
      <w:r w:rsidR="00AA250C">
        <w:rPr>
          <w:color w:val="000000" w:themeColor="text1"/>
        </w:rPr>
        <w:t xml:space="preserve">. </w:t>
      </w:r>
      <w:r w:rsidR="00E914B6">
        <w:t>It</w:t>
      </w:r>
      <w:r w:rsidR="00682177" w:rsidRPr="000F3D75">
        <w:t xml:space="preserve"> comes out in </w:t>
      </w:r>
      <w:r w:rsidR="00F41779">
        <w:t xml:space="preserve">the use of </w:t>
      </w:r>
      <w:r w:rsidR="00682177" w:rsidRPr="000F3D75">
        <w:t xml:space="preserve">rustic wood accents in flooring and lighting, as well as some </w:t>
      </w:r>
      <w:r w:rsidR="00E914B6">
        <w:t xml:space="preserve">more </w:t>
      </w:r>
      <w:r w:rsidR="00682177" w:rsidRPr="000F3D75">
        <w:t>dir</w:t>
      </w:r>
      <w:r w:rsidR="00682177">
        <w:t>e</w:t>
      </w:r>
      <w:r w:rsidR="00682177" w:rsidRPr="000F3D75">
        <w:t>ct references</w:t>
      </w:r>
      <w:bookmarkStart w:id="12" w:name="OLE_LINK13"/>
      <w:bookmarkStart w:id="13" w:name="OLE_LINK14"/>
      <w:r w:rsidR="00682177">
        <w:t xml:space="preserve">, such as </w:t>
      </w:r>
      <w:r w:rsidR="00682177" w:rsidRPr="000F3D75">
        <w:rPr>
          <w:rFonts w:cs="Arial"/>
        </w:rPr>
        <w:t xml:space="preserve">vinyl </w:t>
      </w:r>
      <w:r w:rsidR="00682177">
        <w:rPr>
          <w:rFonts w:cs="Arial"/>
        </w:rPr>
        <w:t>upholstery</w:t>
      </w:r>
      <w:r w:rsidR="00682177" w:rsidRPr="000F3D75">
        <w:rPr>
          <w:rFonts w:cs="Arial"/>
        </w:rPr>
        <w:t xml:space="preserve"> </w:t>
      </w:r>
      <w:r w:rsidR="00842F5F">
        <w:rPr>
          <w:rFonts w:cs="Arial"/>
        </w:rPr>
        <w:t>in a c</w:t>
      </w:r>
      <w:r w:rsidR="00842F5F" w:rsidRPr="000F3D75">
        <w:rPr>
          <w:rFonts w:cs="Arial"/>
        </w:rPr>
        <w:t>ow hide print</w:t>
      </w:r>
      <w:r w:rsidR="00842F5F">
        <w:rPr>
          <w:rFonts w:cs="Arial"/>
        </w:rPr>
        <w:t>, or</w:t>
      </w:r>
      <w:r w:rsidR="00842F5F" w:rsidRPr="000F3D75">
        <w:rPr>
          <w:rFonts w:cs="Arial"/>
        </w:rPr>
        <w:t xml:space="preserve"> </w:t>
      </w:r>
      <w:r w:rsidR="00682177" w:rsidRPr="000F3D75">
        <w:rPr>
          <w:rFonts w:cs="Arial"/>
        </w:rPr>
        <w:t xml:space="preserve">embossed in a paisley </w:t>
      </w:r>
      <w:r w:rsidR="00682177">
        <w:rPr>
          <w:rFonts w:cs="Arial"/>
        </w:rPr>
        <w:t>that</w:t>
      </w:r>
      <w:r w:rsidR="00682177" w:rsidRPr="000F3D75">
        <w:rPr>
          <w:rFonts w:cs="Arial"/>
        </w:rPr>
        <w:t xml:space="preserve"> re</w:t>
      </w:r>
      <w:r w:rsidR="00842F5F">
        <w:rPr>
          <w:rFonts w:cs="Arial"/>
        </w:rPr>
        <w:t>calls</w:t>
      </w:r>
      <w:r w:rsidR="00682177" w:rsidRPr="000F3D75">
        <w:rPr>
          <w:rFonts w:cs="Arial"/>
        </w:rPr>
        <w:t xml:space="preserve"> a cowboy’s bandana</w:t>
      </w:r>
      <w:bookmarkEnd w:id="12"/>
      <w:bookmarkEnd w:id="13"/>
      <w:r w:rsidR="00AA250C">
        <w:rPr>
          <w:rFonts w:cs="Arial"/>
        </w:rPr>
        <w:t xml:space="preserve">. </w:t>
      </w:r>
      <w:r w:rsidR="00793134" w:rsidRPr="004420B2">
        <w:t>Co</w:t>
      </w:r>
      <w:r w:rsidR="004420B2" w:rsidRPr="004420B2">
        <w:t>m</w:t>
      </w:r>
      <w:r w:rsidR="00793134" w:rsidRPr="004420B2">
        <w:t xml:space="preserve">plementing that </w:t>
      </w:r>
      <w:r w:rsidR="004420B2" w:rsidRPr="004420B2">
        <w:t>theme is “</w:t>
      </w:r>
      <w:r w:rsidR="004420B2" w:rsidRPr="004420B2">
        <w:rPr>
          <w:bCs/>
          <w:color w:val="000000" w:themeColor="text1"/>
        </w:rPr>
        <w:t>a vernacular of style elements,” explains Bobo, “</w:t>
      </w:r>
      <w:bookmarkStart w:id="14" w:name="OLE_LINK58"/>
      <w:bookmarkStart w:id="15" w:name="OLE_LINK59"/>
      <w:r w:rsidR="004420B2" w:rsidRPr="004420B2">
        <w:rPr>
          <w:bCs/>
          <w:color w:val="000000" w:themeColor="text1"/>
        </w:rPr>
        <w:t xml:space="preserve">including Chinese Chippendale, formal millwork treatments </w:t>
      </w:r>
      <w:r w:rsidR="001D4299">
        <w:rPr>
          <w:bCs/>
          <w:color w:val="000000" w:themeColor="text1"/>
        </w:rPr>
        <w:t>for</w:t>
      </w:r>
      <w:r w:rsidR="001D4299" w:rsidRPr="004420B2">
        <w:rPr>
          <w:bCs/>
          <w:color w:val="000000" w:themeColor="text1"/>
        </w:rPr>
        <w:t xml:space="preserve"> </w:t>
      </w:r>
      <w:r w:rsidR="004420B2" w:rsidRPr="004420B2">
        <w:rPr>
          <w:bCs/>
          <w:color w:val="000000" w:themeColor="text1"/>
        </w:rPr>
        <w:t xml:space="preserve">columns and pilasters, </w:t>
      </w:r>
      <w:r w:rsidR="001D4299">
        <w:rPr>
          <w:bCs/>
          <w:color w:val="000000" w:themeColor="text1"/>
        </w:rPr>
        <w:t xml:space="preserve">and both </w:t>
      </w:r>
      <w:r w:rsidR="004420B2" w:rsidRPr="004420B2">
        <w:rPr>
          <w:bCs/>
          <w:color w:val="000000" w:themeColor="text1"/>
        </w:rPr>
        <w:t>rustic and contemporary elements.</w:t>
      </w:r>
      <w:bookmarkEnd w:id="14"/>
      <w:bookmarkEnd w:id="15"/>
      <w:r w:rsidR="004420B2" w:rsidRPr="004420B2">
        <w:rPr>
          <w:bCs/>
          <w:color w:val="000000" w:themeColor="text1"/>
        </w:rPr>
        <w:t>”</w:t>
      </w:r>
      <w:r w:rsidR="004420B2" w:rsidRPr="004420B2">
        <w:rPr>
          <w:b/>
          <w:bCs/>
          <w:color w:val="FF0000"/>
        </w:rPr>
        <w:t xml:space="preserve">  </w:t>
      </w:r>
    </w:p>
    <w:p w14:paraId="58365CDB" w14:textId="75A2FE68" w:rsidR="00E914B6" w:rsidRDefault="00E914B6" w:rsidP="00682177">
      <w:pPr>
        <w:pStyle w:val="ArticleBody"/>
      </w:pPr>
      <w:r>
        <w:t xml:space="preserve">The </w:t>
      </w:r>
      <w:r w:rsidR="000440D8">
        <w:t>waiting areas on three floors of the CAHB, called Living Rooms, are comfortable</w:t>
      </w:r>
      <w:r w:rsidR="001702F9">
        <w:t>,</w:t>
      </w:r>
      <w:r w:rsidR="000440D8">
        <w:t xml:space="preserve"> slightly casual and filled with light via generous glazing</w:t>
      </w:r>
      <w:r w:rsidR="00AA250C">
        <w:t xml:space="preserve">. </w:t>
      </w:r>
      <w:r w:rsidR="000440D8">
        <w:rPr>
          <w:bCs/>
          <w:color w:val="000000" w:themeColor="text1"/>
        </w:rPr>
        <w:t>A c</w:t>
      </w:r>
      <w:r w:rsidR="004420B2">
        <w:t>offered ceiling</w:t>
      </w:r>
      <w:r w:rsidR="000440D8">
        <w:t xml:space="preserve"> pattern</w:t>
      </w:r>
      <w:r w:rsidR="004420B2">
        <w:t xml:space="preserve"> provide</w:t>
      </w:r>
      <w:r w:rsidR="000440D8">
        <w:t>s</w:t>
      </w:r>
      <w:r w:rsidR="004420B2">
        <w:t xml:space="preserve"> a note of elegance</w:t>
      </w:r>
      <w:r w:rsidR="000440D8" w:rsidRPr="000440D8">
        <w:t xml:space="preserve"> </w:t>
      </w:r>
      <w:r w:rsidR="000440D8">
        <w:t>and offers a bit of traditional balance to the contemporary elliptical chandeliers</w:t>
      </w:r>
      <w:r w:rsidR="00AA250C">
        <w:t xml:space="preserve">. </w:t>
      </w:r>
      <w:r w:rsidR="002777FB" w:rsidRPr="004420B2">
        <w:t>But unlike the old, heavy wood</w:t>
      </w:r>
      <w:r w:rsidR="004420B2">
        <w:t xml:space="preserve"> </w:t>
      </w:r>
      <w:r w:rsidR="002777FB" w:rsidRPr="004420B2">
        <w:t xml:space="preserve">or plaster </w:t>
      </w:r>
      <w:r>
        <w:t>coffer</w:t>
      </w:r>
      <w:r w:rsidR="002777FB" w:rsidRPr="004420B2">
        <w:t xml:space="preserve">s they reference, these are </w:t>
      </w:r>
      <w:r w:rsidR="00B317AE">
        <w:t xml:space="preserve">actually </w:t>
      </w:r>
      <w:r w:rsidR="00B317AE" w:rsidRPr="004420B2">
        <w:t xml:space="preserve">conventional suspended T-bar grid </w:t>
      </w:r>
      <w:r w:rsidR="00B317AE">
        <w:t xml:space="preserve">ceilings, </w:t>
      </w:r>
      <w:r>
        <w:t>populated</w:t>
      </w:r>
      <w:r w:rsidR="00B317AE">
        <w:t xml:space="preserve"> with </w:t>
      </w:r>
      <w:r w:rsidR="002777FB" w:rsidRPr="004420B2">
        <w:t xml:space="preserve">lightweight </w:t>
      </w:r>
      <w:r w:rsidR="00B317AE">
        <w:t xml:space="preserve">three-dimensional </w:t>
      </w:r>
      <w:r w:rsidR="000440D8">
        <w:t>Ceilume</w:t>
      </w:r>
      <w:r w:rsidR="000440D8" w:rsidRPr="004420B2">
        <w:t xml:space="preserve"> </w:t>
      </w:r>
      <w:r w:rsidR="002777FB" w:rsidRPr="004420B2">
        <w:t>thermoformed panels</w:t>
      </w:r>
      <w:r w:rsidR="00AA250C">
        <w:t xml:space="preserve">. </w:t>
      </w:r>
      <w:r w:rsidR="000440D8">
        <w:t>Ceilume’s shallow</w:t>
      </w:r>
      <w:r w:rsidR="00F41779">
        <w:t>-</w:t>
      </w:r>
      <w:r w:rsidR="000440D8">
        <w:t>coffer Oxford panels are bordered with flat Serenity panels, both in the Sand color</w:t>
      </w:r>
      <w:r w:rsidR="00AA250C">
        <w:t xml:space="preserve">. </w:t>
      </w:r>
      <w:r w:rsidR="0091459D">
        <w:t xml:space="preserve">Bobo </w:t>
      </w:r>
      <w:r w:rsidR="001702F9">
        <w:t>utiliz</w:t>
      </w:r>
      <w:r w:rsidR="0091459D">
        <w:t>ed them for</w:t>
      </w:r>
      <w:r w:rsidR="000440D8">
        <w:t xml:space="preserve"> </w:t>
      </w:r>
      <w:r w:rsidR="0091459D">
        <w:t>“</w:t>
      </w:r>
      <w:r w:rsidR="000440D8">
        <w:t>additional patterning and texture”</w:t>
      </w:r>
      <w:r w:rsidR="0091459D">
        <w:t xml:space="preserve"> instead of the usual </w:t>
      </w:r>
      <w:r w:rsidR="000440D8">
        <w:t>flat mineral fiber tiles</w:t>
      </w:r>
      <w:r w:rsidR="0091459D">
        <w:t>.</w:t>
      </w:r>
    </w:p>
    <w:p w14:paraId="2E19F120" w14:textId="7D3AB08A" w:rsidR="00C75152" w:rsidRDefault="0091459D" w:rsidP="0091459D">
      <w:pPr>
        <w:pStyle w:val="ArticleBody"/>
      </w:pPr>
      <w:r>
        <w:t>This combination of coffered ceiling and contemporary chandeliers is repeated in the large corridor that connects the CAHB to the hotel, as well</w:t>
      </w:r>
      <w:r w:rsidR="00AA250C">
        <w:t xml:space="preserve">. </w:t>
      </w:r>
      <w:r w:rsidR="00673B24">
        <w:t xml:space="preserve">The </w:t>
      </w:r>
      <w:r w:rsidR="001702F9">
        <w:t>thermoformed</w:t>
      </w:r>
      <w:r w:rsidR="00673B24">
        <w:t xml:space="preserve"> panels were installed with Soni</w:t>
      </w:r>
      <w:r w:rsidR="008E7F34">
        <w:t>g</w:t>
      </w:r>
      <w:r w:rsidR="00673B24">
        <w:t>u</w:t>
      </w:r>
      <w:r w:rsidR="001702F9">
        <w:t>a</w:t>
      </w:r>
      <w:r w:rsidR="00673B24">
        <w:t xml:space="preserve">rd acoustical backing to </w:t>
      </w:r>
      <w:r w:rsidR="00982944" w:rsidRPr="00982944">
        <w:t>enhance</w:t>
      </w:r>
      <w:r w:rsidR="00982944">
        <w:t xml:space="preserve"> </w:t>
      </w:r>
      <w:r w:rsidR="00673B24">
        <w:t>the panels</w:t>
      </w:r>
      <w:r w:rsidR="00FC479C">
        <w:t>’</w:t>
      </w:r>
      <w:r w:rsidR="00673B24">
        <w:t xml:space="preserve"> inherent noise-reduction properties, and they have been effective, despite the large expanses of hard-surface floors </w:t>
      </w:r>
      <w:r w:rsidR="00982944">
        <w:t>and</w:t>
      </w:r>
      <w:r w:rsidR="00673B24">
        <w:t xml:space="preserve"> walls</w:t>
      </w:r>
      <w:r w:rsidR="00AA250C">
        <w:t xml:space="preserve">. </w:t>
      </w:r>
      <w:r w:rsidR="00982944">
        <w:t>The</w:t>
      </w:r>
      <w:r w:rsidR="001702F9">
        <w:t xml:space="preserve"> ceiling panels</w:t>
      </w:r>
      <w:r w:rsidR="00982944">
        <w:t xml:space="preserve"> are also moisture-resistant and fully washable, making them</w:t>
      </w:r>
      <w:r w:rsidR="008E7F34">
        <w:t xml:space="preserve"> hygienic and</w:t>
      </w:r>
      <w:r w:rsidR="00982944">
        <w:t xml:space="preserve"> compliant with health codes for medical facilities.</w:t>
      </w:r>
    </w:p>
    <w:p w14:paraId="2CF2A87C" w14:textId="60445AEA" w:rsidR="00F41779" w:rsidRDefault="00F41779" w:rsidP="0091459D">
      <w:pPr>
        <w:pStyle w:val="ArticleBody"/>
      </w:pPr>
      <w:r>
        <w:t xml:space="preserve">The </w:t>
      </w:r>
      <w:r w:rsidR="00982944">
        <w:t xml:space="preserve">reception area of the </w:t>
      </w:r>
      <w:r>
        <w:t xml:space="preserve">hotel’s </w:t>
      </w:r>
      <w:r w:rsidR="00C60C02">
        <w:t>medi-</w:t>
      </w:r>
      <w:r w:rsidR="00982944">
        <w:t>s</w:t>
      </w:r>
      <w:r>
        <w:t xml:space="preserve">pa </w:t>
      </w:r>
      <w:r w:rsidR="00673B24">
        <w:t xml:space="preserve">also </w:t>
      </w:r>
      <w:r>
        <w:t>makes use of therm</w:t>
      </w:r>
      <w:r w:rsidR="001702F9">
        <w:t>o</w:t>
      </w:r>
      <w:r>
        <w:t>formed ceilings</w:t>
      </w:r>
      <w:r w:rsidR="001702F9">
        <w:t>, but</w:t>
      </w:r>
      <w:r>
        <w:t xml:space="preserve"> for </w:t>
      </w:r>
      <w:r w:rsidR="00673B24">
        <w:t xml:space="preserve">a </w:t>
      </w:r>
      <w:r>
        <w:t>different</w:t>
      </w:r>
      <w:r w:rsidR="00673B24">
        <w:t>,</w:t>
      </w:r>
      <w:r>
        <w:t xml:space="preserve"> </w:t>
      </w:r>
      <w:r w:rsidR="00673B24">
        <w:t xml:space="preserve">more contemporary </w:t>
      </w:r>
      <w:r>
        <w:t xml:space="preserve">effect, </w:t>
      </w:r>
      <w:r w:rsidR="00673B24">
        <w:t>sett</w:t>
      </w:r>
      <w:r>
        <w:t xml:space="preserve">ing </w:t>
      </w:r>
      <w:r w:rsidR="001702F9">
        <w:t xml:space="preserve">the </w:t>
      </w:r>
      <w:r>
        <w:t>lac</w:t>
      </w:r>
      <w:r w:rsidR="001702F9">
        <w:t>elike</w:t>
      </w:r>
      <w:r>
        <w:t xml:space="preserve"> Victorian </w:t>
      </w:r>
      <w:r w:rsidR="001702F9">
        <w:t>style</w:t>
      </w:r>
      <w:r>
        <w:t xml:space="preserve"> </w:t>
      </w:r>
      <w:r w:rsidR="00673B24">
        <w:t>against</w:t>
      </w:r>
      <w:r>
        <w:t xml:space="preserve"> a room </w:t>
      </w:r>
      <w:r w:rsidR="00673B24">
        <w:t>dominated by rustic wood in strong lines and rectilinear shapes</w:t>
      </w:r>
      <w:r w:rsidR="00AA250C">
        <w:t xml:space="preserve">. </w:t>
      </w:r>
      <w:r w:rsidR="00673B24">
        <w:t xml:space="preserve">Again, the feel of the space </w:t>
      </w:r>
      <w:r w:rsidR="00982944">
        <w:t xml:space="preserve">is </w:t>
      </w:r>
      <w:r w:rsidR="00673B24">
        <w:t>anything</w:t>
      </w:r>
      <w:r w:rsidR="00982944">
        <w:t xml:space="preserve"> but</w:t>
      </w:r>
      <w:r w:rsidR="00673B24">
        <w:t xml:space="preserve"> </w:t>
      </w:r>
      <w:r w:rsidR="00673B24">
        <w:lastRenderedPageBreak/>
        <w:t>clinical, instead evoking elegant country living</w:t>
      </w:r>
      <w:r w:rsidR="00AA250C">
        <w:t xml:space="preserve">. </w:t>
      </w:r>
      <w:r w:rsidR="00441A19">
        <w:t>Other styles and colors of thermoformed Ceilume ceilings are used in the hotel’s main lobby, bar, and the pre-function lobby outside the ballrooms.</w:t>
      </w:r>
    </w:p>
    <w:p w14:paraId="532434D7" w14:textId="783F100A" w:rsidR="00896BB3" w:rsidRPr="00471D3D" w:rsidRDefault="00896BB3" w:rsidP="00682177">
      <w:pPr>
        <w:pStyle w:val="ArticleBody"/>
      </w:pPr>
      <w:r>
        <w:t>If the mixture of styles is daring, it achieves the strategic goal of seeming to have been there for decades and evolved over time</w:t>
      </w:r>
      <w:r w:rsidR="00AA250C">
        <w:t xml:space="preserve">. </w:t>
      </w:r>
      <w:r w:rsidR="00982944">
        <w:t>The</w:t>
      </w:r>
      <w:r>
        <w:t xml:space="preserve"> effect </w:t>
      </w:r>
      <w:r w:rsidR="00673B24">
        <w:t>make</w:t>
      </w:r>
      <w:r w:rsidR="00982944">
        <w:t>s</w:t>
      </w:r>
      <w:r w:rsidR="00673B24">
        <w:t xml:space="preserve"> the spaces seem, not lived-in, but livable</w:t>
      </w:r>
      <w:r w:rsidR="00982944">
        <w:t xml:space="preserve"> and more reassuring than a typical hospital environment</w:t>
      </w:r>
      <w:r w:rsidR="00AA250C">
        <w:t xml:space="preserve">. </w:t>
      </w:r>
      <w:r w:rsidR="00982944">
        <w:t>Leverag</w:t>
      </w:r>
      <w:r w:rsidR="00673B24">
        <w:t>ing the ceiling in th</w:t>
      </w:r>
      <w:r w:rsidR="00982944">
        <w:t>is</w:t>
      </w:r>
      <w:r w:rsidR="00673B24">
        <w:t xml:space="preserve"> strategy proved to be </w:t>
      </w:r>
      <w:r w:rsidR="00150CFE">
        <w:t xml:space="preserve">an </w:t>
      </w:r>
      <w:r w:rsidR="00982944">
        <w:t>effective</w:t>
      </w:r>
      <w:r w:rsidR="00150CFE">
        <w:t xml:space="preserve"> way to add texture and interest, with the wide range of available panel styles providing </w:t>
      </w:r>
      <w:r w:rsidR="00982944">
        <w:t xml:space="preserve">smart </w:t>
      </w:r>
      <w:r w:rsidR="00150CFE">
        <w:t>complements to several</w:t>
      </w:r>
      <w:r w:rsidR="00982944">
        <w:t xml:space="preserve"> different</w:t>
      </w:r>
      <w:r w:rsidR="00150CFE">
        <w:t>, highly eclectic designs.</w:t>
      </w:r>
    </w:p>
    <w:p w14:paraId="5B1E2E8A" w14:textId="77777777" w:rsidR="00934C8B" w:rsidRPr="00677507" w:rsidRDefault="00934C8B" w:rsidP="00511646">
      <w:pPr>
        <w:pStyle w:val="BodyText"/>
        <w:jc w:val="center"/>
      </w:pPr>
      <w:r>
        <w:t>--------------</w:t>
      </w:r>
    </w:p>
    <w:p w14:paraId="2FEC489D" w14:textId="77777777" w:rsidR="00277E8D" w:rsidRDefault="006852A8" w:rsidP="00277E8D">
      <w:r w:rsidRPr="00A63DE5">
        <w:rPr>
          <w:i/>
        </w:rPr>
        <w:t>About</w:t>
      </w:r>
      <w:r w:rsidR="00063D91" w:rsidRPr="00A63DE5">
        <w:rPr>
          <w:i/>
        </w:rPr>
        <w:t xml:space="preserve"> C</w:t>
      </w:r>
      <w:r w:rsidRPr="00A63DE5">
        <w:rPr>
          <w:i/>
        </w:rPr>
        <w:t>eilume</w:t>
      </w:r>
      <w:r w:rsidR="00063D91" w:rsidRPr="00A63DE5">
        <w:rPr>
          <w:i/>
        </w:rPr>
        <w:t>:</w:t>
      </w:r>
      <w:r w:rsidR="00063D91" w:rsidRPr="00677507">
        <w:t xml:space="preserve"> </w:t>
      </w:r>
      <w:r w:rsidR="00277E8D">
        <w:rPr>
          <w:color w:val="000000"/>
        </w:rPr>
        <w:t>Ceilume is the leading manufacturer of thermoformed ceiling and wall tiles and panels. The company’s roots go back to when “Mid-Century was Modern” and the pioneers of modular ceilings. The family-owned business is located in California’s wine country and occupies a historic apple-packing warehouse. With an eye on the future, Ceilume’s research and development continues to improve interior finish systems to meet changing environmental, performance, and aesthetic needs. For more information, see</w:t>
      </w:r>
      <w:r w:rsidR="00277E8D">
        <w:rPr>
          <w:rStyle w:val="apple-converted-space"/>
          <w:color w:val="000000"/>
        </w:rPr>
        <w:t> </w:t>
      </w:r>
      <w:hyperlink r:id="rId8" w:history="1">
        <w:r w:rsidR="00277E8D">
          <w:rPr>
            <w:rStyle w:val="Hyperlink"/>
          </w:rPr>
          <w:t>www.ceilume.com/pro</w:t>
        </w:r>
      </w:hyperlink>
      <w:r w:rsidR="00277E8D">
        <w:rPr>
          <w:color w:val="000000"/>
        </w:rPr>
        <w:t>.</w:t>
      </w:r>
    </w:p>
    <w:p w14:paraId="00ECA033" w14:textId="77777777" w:rsidR="005872C5" w:rsidRPr="00F55401" w:rsidRDefault="005872C5" w:rsidP="005C7216">
      <w:pPr>
        <w:pStyle w:val="BodyText"/>
      </w:pPr>
    </w:p>
    <w:p w14:paraId="6AC47641" w14:textId="25ADFBA3" w:rsidR="00394764" w:rsidRDefault="00A63DE5" w:rsidP="0077451B">
      <w:pPr>
        <w:pStyle w:val="BodyText"/>
      </w:pPr>
      <w:r>
        <w:rPr>
          <w:i/>
        </w:rPr>
        <w:t xml:space="preserve">Photos: </w:t>
      </w:r>
      <w:hyperlink r:id="rId9" w:history="1">
        <w:r w:rsidR="000E7198" w:rsidRPr="00151B63">
          <w:rPr>
            <w:rStyle w:val="Hyperlink"/>
          </w:rPr>
          <w:t>www.ceilume.com/pro/press.cfm</w:t>
        </w:r>
      </w:hyperlink>
    </w:p>
    <w:bookmarkEnd w:id="8"/>
    <w:bookmarkEnd w:id="9"/>
    <w:p w14:paraId="0DF98C62" w14:textId="456640EA" w:rsidR="00677507" w:rsidRDefault="00982944" w:rsidP="0045203D">
      <w:pPr>
        <w:pStyle w:val="Image"/>
      </w:pPr>
      <w:r>
        <w:drawing>
          <wp:inline distT="0" distB="0" distL="0" distR="0" wp14:anchorId="7ED518C9" wp14:editId="411542D2">
            <wp:extent cx="6400800" cy="32746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HB - Lake Medical Imaging Auxiliary Waiting Area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764">
        <w:t xml:space="preserve"> </w:t>
      </w:r>
    </w:p>
    <w:p w14:paraId="398B4D50" w14:textId="5FD0876D" w:rsidR="004248CE" w:rsidRDefault="0045203D" w:rsidP="004248CE">
      <w:pPr>
        <w:pStyle w:val="ImageCredit"/>
      </w:pPr>
      <w:bookmarkStart w:id="16" w:name="OLE_LINK54"/>
      <w:bookmarkStart w:id="17" w:name="OLE_LINK55"/>
      <w:r>
        <w:t>Photo by Chad Mellon Photography</w:t>
      </w:r>
      <w:bookmarkEnd w:id="16"/>
      <w:bookmarkEnd w:id="17"/>
    </w:p>
    <w:p w14:paraId="3021DB5E" w14:textId="2122E736" w:rsidR="004248CE" w:rsidRDefault="00245B29" w:rsidP="004248CE">
      <w:pPr>
        <w:pStyle w:val="ImageCaption"/>
      </w:pPr>
      <w:bookmarkStart w:id="18" w:name="OLE_LINK48"/>
      <w:bookmarkStart w:id="19" w:name="OLE_LINK49"/>
      <w:r>
        <w:t>The waiting rooms, called Living Rooms, feature</w:t>
      </w:r>
      <w:r w:rsidR="004360AA" w:rsidRPr="004360AA">
        <w:t xml:space="preserve"> </w:t>
      </w:r>
      <w:r w:rsidR="004360AA">
        <w:t>upholstery patterns and</w:t>
      </w:r>
      <w:r>
        <w:t xml:space="preserve"> rustic wood</w:t>
      </w:r>
      <w:r w:rsidR="004360AA">
        <w:t xml:space="preserve"> floors</w:t>
      </w:r>
      <w:r>
        <w:t xml:space="preserve"> that reference the Floridian Cowboy theme, </w:t>
      </w:r>
      <w:r w:rsidR="004360AA">
        <w:t>with wood-accented but distinctly contemporary chandeliers set again</w:t>
      </w:r>
      <w:r w:rsidR="00707E11">
        <w:t>st</w:t>
      </w:r>
      <w:r w:rsidR="004360AA">
        <w:t xml:space="preserve"> a more traditional coffered ceiling made of Ceilume thermoformed panels.</w:t>
      </w:r>
      <w:bookmarkEnd w:id="18"/>
      <w:bookmarkEnd w:id="19"/>
    </w:p>
    <w:p w14:paraId="76928D93" w14:textId="524DFEBD" w:rsidR="002F7274" w:rsidRDefault="002F7274" w:rsidP="002F7274">
      <w:pPr>
        <w:pStyle w:val="Image"/>
      </w:pPr>
      <w:r>
        <w:lastRenderedPageBreak/>
        <w:drawing>
          <wp:anchor distT="0" distB="0" distL="114300" distR="114300" simplePos="0" relativeHeight="251658240" behindDoc="0" locked="0" layoutInCell="1" allowOverlap="1" wp14:anchorId="0B62D9BB" wp14:editId="54178969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632075" cy="394779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tel Connector Ceiling Detail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51B">
        <w:t>LEFT</w:t>
      </w:r>
    </w:p>
    <w:p w14:paraId="70AF3357" w14:textId="1D6BDCF3" w:rsidR="002F7274" w:rsidRDefault="0004578B" w:rsidP="002F7274">
      <w:pPr>
        <w:pStyle w:val="ImageCredit"/>
        <w:tabs>
          <w:tab w:val="left" w:pos="5040"/>
        </w:tabs>
      </w:pPr>
      <w:bookmarkStart w:id="20" w:name="OLE_LINK50"/>
      <w:bookmarkStart w:id="21" w:name="OLE_LINK51"/>
      <w:r>
        <w:t>Photo by Chad Mellon Photography</w:t>
      </w:r>
      <w:bookmarkEnd w:id="20"/>
      <w:bookmarkEnd w:id="21"/>
      <w:r w:rsidR="002F7274">
        <w:t xml:space="preserve"> </w:t>
      </w:r>
    </w:p>
    <w:p w14:paraId="2D308959" w14:textId="4DB2FE75" w:rsidR="002F7274" w:rsidRDefault="004360AA" w:rsidP="00D055BD">
      <w:pPr>
        <w:pStyle w:val="ImageCaption"/>
      </w:pPr>
      <w:bookmarkStart w:id="22" w:name="OLE_LINK52"/>
      <w:bookmarkStart w:id="23" w:name="OLE_LINK53"/>
      <w:r>
        <w:t>The coffered thermoformed ceiling – seen here in the corridor that connects the healthcare center to the adjacent hotel – adds a traditional aesthetic effect, while simultaneously providing all the practical benefits of a modern accessible grid ceiling.</w:t>
      </w:r>
      <w:bookmarkEnd w:id="22"/>
      <w:bookmarkEnd w:id="23"/>
      <w:r>
        <w:t xml:space="preserve"> </w:t>
      </w:r>
    </w:p>
    <w:p w14:paraId="25FBB24F" w14:textId="319DE5B3" w:rsidR="0077451B" w:rsidRDefault="0077451B" w:rsidP="002F7274">
      <w:pPr>
        <w:pStyle w:val="Image"/>
      </w:pPr>
    </w:p>
    <w:p w14:paraId="1181C18C" w14:textId="39EAD035" w:rsidR="0077451B" w:rsidRDefault="0077451B" w:rsidP="0077451B">
      <w:pPr>
        <w:pStyle w:val="ImageCredit"/>
      </w:pPr>
    </w:p>
    <w:p w14:paraId="00424B83" w14:textId="0A57944B" w:rsidR="0077451B" w:rsidRDefault="0077451B" w:rsidP="0077451B">
      <w:pPr>
        <w:pStyle w:val="ImageCaption"/>
      </w:pPr>
    </w:p>
    <w:p w14:paraId="5CE0C176" w14:textId="356AA745" w:rsidR="0077451B" w:rsidRDefault="0077451B" w:rsidP="0077451B">
      <w:pPr>
        <w:pStyle w:val="BodyText"/>
      </w:pPr>
    </w:p>
    <w:p w14:paraId="579FE3B2" w14:textId="2BEF1781" w:rsidR="0077451B" w:rsidRDefault="0077451B" w:rsidP="0077451B">
      <w:pPr>
        <w:pStyle w:val="BodyText"/>
      </w:pPr>
    </w:p>
    <w:p w14:paraId="5DA8AD7A" w14:textId="52B72961" w:rsidR="0077451B" w:rsidRDefault="0077451B" w:rsidP="0077451B">
      <w:pPr>
        <w:pStyle w:val="BodyText"/>
      </w:pPr>
    </w:p>
    <w:p w14:paraId="0D506AE5" w14:textId="77777777" w:rsidR="0077451B" w:rsidRDefault="0077451B" w:rsidP="0077451B">
      <w:pPr>
        <w:pStyle w:val="BodyText"/>
      </w:pPr>
    </w:p>
    <w:p w14:paraId="3D1211F7" w14:textId="54BA630C" w:rsidR="0077451B" w:rsidRDefault="0077451B" w:rsidP="0077451B">
      <w:pPr>
        <w:pStyle w:val="Image"/>
      </w:pPr>
      <w:r>
        <w:t>BELOW</w:t>
      </w:r>
    </w:p>
    <w:p w14:paraId="7C018679" w14:textId="0D654019" w:rsidR="0077451B" w:rsidRDefault="0077451B" w:rsidP="0077451B">
      <w:pPr>
        <w:pStyle w:val="ImageCredit"/>
      </w:pPr>
      <w:r>
        <w:t xml:space="preserve">Photo by Attic Fire </w:t>
      </w:r>
    </w:p>
    <w:p w14:paraId="5C852C4E" w14:textId="2D903526" w:rsidR="0077451B" w:rsidRPr="0077451B" w:rsidRDefault="0077451B" w:rsidP="0077451B">
      <w:pPr>
        <w:pStyle w:val="ImageCaption"/>
      </w:pPr>
      <w:r>
        <w:t>The hotel spa reception area shares its color palette with the adjacent healthcare center, but to a very different effect, featuring extensive use of rustic wood on the walls and millwork, with a stone floor and thermoformed ceiling providing a more contemporary vibe.</w:t>
      </w:r>
    </w:p>
    <w:p w14:paraId="6D2316D5" w14:textId="762FDFEA" w:rsidR="0077451B" w:rsidRPr="0077451B" w:rsidRDefault="002F7274" w:rsidP="0077451B">
      <w:pPr>
        <w:pStyle w:val="Image"/>
      </w:pPr>
      <w:r>
        <w:drawing>
          <wp:inline distT="0" distB="0" distL="0" distR="0" wp14:anchorId="3DA65A05" wp14:editId="7F3C6A58">
            <wp:extent cx="5657222" cy="3771479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otel Spa Reception Area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933" cy="386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96ECE" w14:textId="77777777" w:rsidR="00677507" w:rsidRPr="00677507" w:rsidRDefault="00934C8B" w:rsidP="00B56C98">
      <w:pPr>
        <w:pStyle w:val="BodyText"/>
        <w:jc w:val="center"/>
      </w:pPr>
      <w:r w:rsidRPr="00677507">
        <w:t>###</w:t>
      </w:r>
    </w:p>
    <w:sectPr w:rsidR="00677507" w:rsidRPr="00677507" w:rsidSect="006852A8">
      <w:headerReference w:type="default" r:id="rId13"/>
      <w:headerReference w:type="first" r:id="rId14"/>
      <w:footerReference w:type="first" r:id="rId15"/>
      <w:pgSz w:w="12240" w:h="15840"/>
      <w:pgMar w:top="171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11B8D" w14:textId="77777777" w:rsidR="00E06826" w:rsidRDefault="00E06826" w:rsidP="00063D91">
      <w:r>
        <w:separator/>
      </w:r>
    </w:p>
  </w:endnote>
  <w:endnote w:type="continuationSeparator" w:id="0">
    <w:p w14:paraId="50473D1F" w14:textId="77777777" w:rsidR="00E06826" w:rsidRDefault="00E06826" w:rsidP="0006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A0C42" w14:textId="77777777" w:rsidR="00921323" w:rsidRDefault="00921323" w:rsidP="00E85F1F">
    <w:pPr>
      <w:pStyle w:val="Footer"/>
      <w:jc w:val="center"/>
    </w:pPr>
    <w:r>
      <w:t>(more)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6FF21" w14:textId="77777777" w:rsidR="00E06826" w:rsidRDefault="00E06826" w:rsidP="00063D91">
      <w:r>
        <w:separator/>
      </w:r>
    </w:p>
  </w:footnote>
  <w:footnote w:type="continuationSeparator" w:id="0">
    <w:p w14:paraId="0ABD91CF" w14:textId="77777777" w:rsidR="00E06826" w:rsidRDefault="00E06826" w:rsidP="0006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74BDD" w14:textId="77777777" w:rsidR="00921323" w:rsidRDefault="00921323" w:rsidP="00677507">
    <w:pPr>
      <w:tabs>
        <w:tab w:val="left" w:pos="440"/>
        <w:tab w:val="left" w:pos="5040"/>
        <w:tab w:val="left" w:pos="630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News from Ceilume -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5C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162750" w14:textId="77777777" w:rsidR="00921323" w:rsidRDefault="00921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F2E12" w14:textId="77777777" w:rsidR="00921323" w:rsidRDefault="00921323" w:rsidP="000E7198">
    <w:pPr>
      <w:pStyle w:val="BodyText"/>
      <w:spacing w:after="0"/>
      <w:jc w:val="right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DC0EAAB" wp14:editId="3CF76508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2578100" cy="508000"/>
          <wp:effectExtent l="0" t="0" r="12700" b="0"/>
          <wp:wrapSquare wrapText="bothSides"/>
          <wp:docPr id="7" name="Picture 7" descr="ceilume-logo-tight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ilume-logo-tight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DE5">
      <w:rPr>
        <w:i/>
      </w:rPr>
      <w:t>Contact:</w:t>
    </w:r>
    <w:r>
      <w:t xml:space="preserve"> Michael Chusid, RA, FCSI</w:t>
    </w:r>
  </w:p>
  <w:p w14:paraId="17273472" w14:textId="77777777" w:rsidR="00921323" w:rsidRDefault="00921323" w:rsidP="000E7198">
    <w:pPr>
      <w:pStyle w:val="BodyText"/>
      <w:spacing w:after="0"/>
      <w:jc w:val="right"/>
    </w:pPr>
    <w:r>
      <w:t>+1</w:t>
    </w:r>
    <w:r w:rsidRPr="00677507">
      <w:t xml:space="preserve"> 818 219 4937 (UTC/GMT -8)</w:t>
    </w:r>
    <w:r>
      <w:t xml:space="preserve"> </w:t>
    </w:r>
  </w:p>
  <w:p w14:paraId="5613ACF7" w14:textId="77777777" w:rsidR="00921323" w:rsidRPr="005C7216" w:rsidRDefault="00E06826" w:rsidP="000E7198">
    <w:pPr>
      <w:pStyle w:val="BodyText"/>
      <w:spacing w:after="0"/>
      <w:jc w:val="right"/>
      <w:rPr>
        <w:b/>
        <w:sz w:val="32"/>
        <w:szCs w:val="32"/>
      </w:rPr>
    </w:pPr>
    <w:hyperlink r:id="rId2" w:history="1">
      <w:r w:rsidR="00277E8D" w:rsidRPr="00DA3614">
        <w:rPr>
          <w:rStyle w:val="Hyperlink"/>
        </w:rPr>
        <w:t>PR@ceilume.com</w:t>
      </w:r>
    </w:hyperlink>
    <w:r w:rsidR="00921323" w:rsidRPr="005C7216">
      <w:rPr>
        <w:b/>
        <w:sz w:val="32"/>
        <w:szCs w:val="32"/>
      </w:rPr>
      <w:t xml:space="preserve"> </w:t>
    </w:r>
  </w:p>
  <w:p w14:paraId="4BDF585F" w14:textId="77777777" w:rsidR="00921323" w:rsidRPr="006852A8" w:rsidRDefault="00921323" w:rsidP="006852A8">
    <w:pPr>
      <w:tabs>
        <w:tab w:val="left" w:pos="5040"/>
        <w:tab w:val="left" w:pos="6300"/>
      </w:tabs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22E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6499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35A5E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6001E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34E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D6642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F8C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06AD7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B6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0A66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B14F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FB"/>
    <w:rsid w:val="000148CF"/>
    <w:rsid w:val="000370B5"/>
    <w:rsid w:val="000440D8"/>
    <w:rsid w:val="0004578B"/>
    <w:rsid w:val="00063D91"/>
    <w:rsid w:val="000822C8"/>
    <w:rsid w:val="00090D63"/>
    <w:rsid w:val="000E7198"/>
    <w:rsid w:val="00100443"/>
    <w:rsid w:val="001074CF"/>
    <w:rsid w:val="001112B5"/>
    <w:rsid w:val="0013422C"/>
    <w:rsid w:val="00150CFE"/>
    <w:rsid w:val="00151B63"/>
    <w:rsid w:val="001702F9"/>
    <w:rsid w:val="00173C48"/>
    <w:rsid w:val="00191AD0"/>
    <w:rsid w:val="001C40F0"/>
    <w:rsid w:val="001C7B7A"/>
    <w:rsid w:val="001D4299"/>
    <w:rsid w:val="001F4387"/>
    <w:rsid w:val="00226B79"/>
    <w:rsid w:val="00242098"/>
    <w:rsid w:val="00245B29"/>
    <w:rsid w:val="00262D25"/>
    <w:rsid w:val="002777FB"/>
    <w:rsid w:val="00277E8D"/>
    <w:rsid w:val="002917C8"/>
    <w:rsid w:val="002C6C10"/>
    <w:rsid w:val="002D1327"/>
    <w:rsid w:val="002F7274"/>
    <w:rsid w:val="003262CD"/>
    <w:rsid w:val="00346631"/>
    <w:rsid w:val="003748BB"/>
    <w:rsid w:val="00382FC7"/>
    <w:rsid w:val="00394764"/>
    <w:rsid w:val="003A4040"/>
    <w:rsid w:val="003A6BFE"/>
    <w:rsid w:val="003F6482"/>
    <w:rsid w:val="004248CE"/>
    <w:rsid w:val="004360AA"/>
    <w:rsid w:val="00441A19"/>
    <w:rsid w:val="004420B2"/>
    <w:rsid w:val="00451D4C"/>
    <w:rsid w:val="0045203D"/>
    <w:rsid w:val="00457583"/>
    <w:rsid w:val="00471D3D"/>
    <w:rsid w:val="00496BB8"/>
    <w:rsid w:val="004C1CBB"/>
    <w:rsid w:val="004D2058"/>
    <w:rsid w:val="004D4A81"/>
    <w:rsid w:val="004F601D"/>
    <w:rsid w:val="00510893"/>
    <w:rsid w:val="00511646"/>
    <w:rsid w:val="00517E98"/>
    <w:rsid w:val="00574618"/>
    <w:rsid w:val="005816EC"/>
    <w:rsid w:val="00581792"/>
    <w:rsid w:val="00583768"/>
    <w:rsid w:val="005872C5"/>
    <w:rsid w:val="005B3196"/>
    <w:rsid w:val="005C2E54"/>
    <w:rsid w:val="005C7216"/>
    <w:rsid w:val="005E181D"/>
    <w:rsid w:val="005F61AF"/>
    <w:rsid w:val="006427C8"/>
    <w:rsid w:val="00663794"/>
    <w:rsid w:val="00663F86"/>
    <w:rsid w:val="00673B24"/>
    <w:rsid w:val="00677507"/>
    <w:rsid w:val="00682177"/>
    <w:rsid w:val="006852A8"/>
    <w:rsid w:val="006B1FD0"/>
    <w:rsid w:val="006E7903"/>
    <w:rsid w:val="00703DE0"/>
    <w:rsid w:val="00707E11"/>
    <w:rsid w:val="0072078B"/>
    <w:rsid w:val="00734ECD"/>
    <w:rsid w:val="00747256"/>
    <w:rsid w:val="0077451B"/>
    <w:rsid w:val="00793134"/>
    <w:rsid w:val="007C34CD"/>
    <w:rsid w:val="007C5CF8"/>
    <w:rsid w:val="007F122A"/>
    <w:rsid w:val="00842F5F"/>
    <w:rsid w:val="00862F20"/>
    <w:rsid w:val="00885E03"/>
    <w:rsid w:val="00896BB3"/>
    <w:rsid w:val="008A63C2"/>
    <w:rsid w:val="008C1EF4"/>
    <w:rsid w:val="008D603B"/>
    <w:rsid w:val="008D6096"/>
    <w:rsid w:val="008E7F34"/>
    <w:rsid w:val="008F4E42"/>
    <w:rsid w:val="009014AC"/>
    <w:rsid w:val="0090729F"/>
    <w:rsid w:val="0091459D"/>
    <w:rsid w:val="00921323"/>
    <w:rsid w:val="009224B4"/>
    <w:rsid w:val="00934C8B"/>
    <w:rsid w:val="00964969"/>
    <w:rsid w:val="00982944"/>
    <w:rsid w:val="009A0C3C"/>
    <w:rsid w:val="009A5A28"/>
    <w:rsid w:val="009F5624"/>
    <w:rsid w:val="00A1030D"/>
    <w:rsid w:val="00A63DE5"/>
    <w:rsid w:val="00A650AC"/>
    <w:rsid w:val="00A74815"/>
    <w:rsid w:val="00AA250C"/>
    <w:rsid w:val="00AC6743"/>
    <w:rsid w:val="00AD59E2"/>
    <w:rsid w:val="00B03629"/>
    <w:rsid w:val="00B317AE"/>
    <w:rsid w:val="00B52E69"/>
    <w:rsid w:val="00B56C98"/>
    <w:rsid w:val="00B7167E"/>
    <w:rsid w:val="00BA0839"/>
    <w:rsid w:val="00BB1A23"/>
    <w:rsid w:val="00BC6A38"/>
    <w:rsid w:val="00BD3D4F"/>
    <w:rsid w:val="00BE0EBC"/>
    <w:rsid w:val="00BF45D5"/>
    <w:rsid w:val="00BF5F27"/>
    <w:rsid w:val="00C20157"/>
    <w:rsid w:val="00C23A6E"/>
    <w:rsid w:val="00C60C02"/>
    <w:rsid w:val="00C657E9"/>
    <w:rsid w:val="00C75152"/>
    <w:rsid w:val="00C7560F"/>
    <w:rsid w:val="00CD25F7"/>
    <w:rsid w:val="00CF0DE1"/>
    <w:rsid w:val="00CF1069"/>
    <w:rsid w:val="00D055BD"/>
    <w:rsid w:val="00D43EF9"/>
    <w:rsid w:val="00D751E6"/>
    <w:rsid w:val="00D7756F"/>
    <w:rsid w:val="00D80604"/>
    <w:rsid w:val="00D81406"/>
    <w:rsid w:val="00D87796"/>
    <w:rsid w:val="00D90395"/>
    <w:rsid w:val="00DB2FC9"/>
    <w:rsid w:val="00DF3046"/>
    <w:rsid w:val="00E06826"/>
    <w:rsid w:val="00E30886"/>
    <w:rsid w:val="00E4061C"/>
    <w:rsid w:val="00E65AC4"/>
    <w:rsid w:val="00E85F1F"/>
    <w:rsid w:val="00E914B6"/>
    <w:rsid w:val="00EC4388"/>
    <w:rsid w:val="00EC517E"/>
    <w:rsid w:val="00ED24C9"/>
    <w:rsid w:val="00F41779"/>
    <w:rsid w:val="00F55401"/>
    <w:rsid w:val="00F7357F"/>
    <w:rsid w:val="00FC479C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08EC7A"/>
  <w14:defaultImageDpi w14:val="300"/>
  <w15:docId w15:val="{AA883B6F-BC5B-6340-BDC0-FA787DF4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2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2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72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721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721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D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91"/>
  </w:style>
  <w:style w:type="paragraph" w:styleId="Footer">
    <w:name w:val="footer"/>
    <w:basedOn w:val="Normal"/>
    <w:link w:val="Foot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91"/>
  </w:style>
  <w:style w:type="paragraph" w:styleId="BalloonText">
    <w:name w:val="Balloon Text"/>
    <w:basedOn w:val="Normal"/>
    <w:link w:val="BalloonTextChar"/>
    <w:uiPriority w:val="99"/>
    <w:semiHidden/>
    <w:unhideWhenUsed/>
    <w:rsid w:val="00685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2A8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6852A8"/>
  </w:style>
  <w:style w:type="paragraph" w:styleId="BodyText">
    <w:name w:val="Body Text"/>
    <w:basedOn w:val="Normal"/>
    <w:link w:val="BodyTextChar"/>
    <w:uiPriority w:val="99"/>
    <w:unhideWhenUsed/>
    <w:rsid w:val="005C72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C721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72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2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72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C72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72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C721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C72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2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2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C7216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25F7"/>
    <w:rPr>
      <w:color w:val="800080" w:themeColor="followedHyperlink"/>
      <w:u w:val="single"/>
    </w:rPr>
  </w:style>
  <w:style w:type="paragraph" w:customStyle="1" w:styleId="Headline">
    <w:name w:val="Headline"/>
    <w:basedOn w:val="BodyText"/>
    <w:qFormat/>
    <w:rsid w:val="004248CE"/>
    <w:pPr>
      <w:spacing w:before="120" w:after="240"/>
    </w:pPr>
    <w:rPr>
      <w:b/>
      <w:sz w:val="32"/>
    </w:rPr>
  </w:style>
  <w:style w:type="paragraph" w:customStyle="1" w:styleId="Deck">
    <w:name w:val="Deck"/>
    <w:basedOn w:val="Headline"/>
    <w:qFormat/>
    <w:rsid w:val="004248CE"/>
    <w:rPr>
      <w:sz w:val="24"/>
    </w:rPr>
  </w:style>
  <w:style w:type="paragraph" w:customStyle="1" w:styleId="Image">
    <w:name w:val="Image"/>
    <w:basedOn w:val="BodyText"/>
    <w:next w:val="ImageCredit"/>
    <w:qFormat/>
    <w:rsid w:val="004248CE"/>
    <w:pPr>
      <w:snapToGrid w:val="0"/>
      <w:spacing w:before="240" w:after="0"/>
    </w:pPr>
    <w:rPr>
      <w:noProof/>
    </w:rPr>
  </w:style>
  <w:style w:type="paragraph" w:customStyle="1" w:styleId="ImageCredit">
    <w:name w:val="Image Credit"/>
    <w:basedOn w:val="Image"/>
    <w:next w:val="ImageCaption"/>
    <w:qFormat/>
    <w:rsid w:val="009224B4"/>
    <w:pPr>
      <w:spacing w:before="0"/>
    </w:pPr>
    <w:rPr>
      <w:sz w:val="16"/>
    </w:rPr>
  </w:style>
  <w:style w:type="paragraph" w:customStyle="1" w:styleId="ImageCaption">
    <w:name w:val="Image Caption"/>
    <w:basedOn w:val="ImageCredit"/>
    <w:next w:val="BodyText"/>
    <w:qFormat/>
    <w:rsid w:val="004248CE"/>
    <w:pPr>
      <w:spacing w:after="240"/>
    </w:pPr>
    <w:rPr>
      <w:b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7E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77E8D"/>
  </w:style>
  <w:style w:type="paragraph" w:customStyle="1" w:styleId="more">
    <w:name w:val="more"/>
    <w:basedOn w:val="Normal"/>
    <w:qFormat/>
    <w:rsid w:val="006B1FD0"/>
    <w:pPr>
      <w:spacing w:after="120"/>
      <w:jc w:val="center"/>
    </w:pPr>
    <w:rPr>
      <w:sz w:val="20"/>
      <w:szCs w:val="20"/>
    </w:rPr>
  </w:style>
  <w:style w:type="paragraph" w:customStyle="1" w:styleId="ArticleBody">
    <w:name w:val="Article Body"/>
    <w:basedOn w:val="Normal"/>
    <w:qFormat/>
    <w:rsid w:val="00D80604"/>
    <w:pPr>
      <w:spacing w:before="240" w:after="240"/>
    </w:pPr>
    <w:rPr>
      <w:rFonts w:asciiTheme="minorHAnsi" w:eastAsia="Cambria" w:hAnsiTheme="minorHAnsi" w:cstheme="minorBidi"/>
      <w:szCs w:val="22"/>
    </w:rPr>
  </w:style>
  <w:style w:type="paragraph" w:styleId="Revision">
    <w:name w:val="Revision"/>
    <w:hidden/>
    <w:uiPriority w:val="99"/>
    <w:semiHidden/>
    <w:rsid w:val="00496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lume.com/pr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eilume.com/pro/press.cf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@ceilume.com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Links>
    <vt:vector size="12" baseType="variant"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http://www.ceilume.com</vt:lpwstr>
      </vt:variant>
      <vt:variant>
        <vt:lpwstr/>
      </vt:variant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mailto:michael@chusid.com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Ceilume - It Doesn't Look Like a Hospital</dc:title>
  <dc:subject/>
  <dc:creator>Steven Miller</dc:creator>
  <cp:keywords/>
  <dc:description/>
  <cp:lastModifiedBy>Dillon R. Yonash</cp:lastModifiedBy>
  <cp:revision>6</cp:revision>
  <cp:lastPrinted>2021-01-19T06:18:00Z</cp:lastPrinted>
  <dcterms:created xsi:type="dcterms:W3CDTF">2021-01-19T06:19:00Z</dcterms:created>
  <dcterms:modified xsi:type="dcterms:W3CDTF">2021-01-22T15:49:00Z</dcterms:modified>
</cp:coreProperties>
</file>