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BEAE" w14:textId="77777777" w:rsidR="00063D91" w:rsidRPr="005C7216" w:rsidRDefault="004245AF" w:rsidP="009224B4">
      <w:pPr>
        <w:pStyle w:val="Headline"/>
      </w:pPr>
      <w:r>
        <w:t>At California Skin Clinic, Looking Good Begins With the Ceiling</w:t>
      </w:r>
    </w:p>
    <w:p w14:paraId="4044D77A" w14:textId="77777777" w:rsidR="009224B4" w:rsidRPr="005D6889" w:rsidRDefault="00B15202" w:rsidP="005D6889">
      <w:pPr>
        <w:pStyle w:val="Image"/>
      </w:pPr>
      <w:r>
        <w:drawing>
          <wp:inline distT="0" distB="0" distL="0" distR="0" wp14:anchorId="4B178571" wp14:editId="43F6F6C4">
            <wp:extent cx="4114800" cy="52655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8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26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B3AFD" w14:textId="76B3EBE7" w:rsidR="009224B4" w:rsidRDefault="005D6889" w:rsidP="009224B4">
      <w:pPr>
        <w:pStyle w:val="ImageCredit"/>
      </w:pPr>
      <w:bookmarkStart w:id="0" w:name="OLE_LINK19"/>
      <w:bookmarkStart w:id="1" w:name="OLE_LINK20"/>
      <w:bookmarkStart w:id="2" w:name="OLE_LINK15"/>
      <w:bookmarkStart w:id="3" w:name="OLE_LINK16"/>
      <w:r>
        <w:t>P</w:t>
      </w:r>
      <w:r w:rsidR="009224B4">
        <w:t>hoto</w:t>
      </w:r>
      <w:r w:rsidR="00E56880">
        <w:t>s</w:t>
      </w:r>
      <w:r w:rsidR="0046697F">
        <w:t xml:space="preserve"> by</w:t>
      </w:r>
      <w:bookmarkEnd w:id="0"/>
      <w:bookmarkEnd w:id="1"/>
      <w:r w:rsidR="00E75BDD">
        <w:t xml:space="preserve"> Debbie Strong Photography</w:t>
      </w:r>
      <w:bookmarkEnd w:id="2"/>
      <w:bookmarkEnd w:id="3"/>
      <w:r w:rsidR="00E56880">
        <w:t xml:space="preserve"> except as noted</w:t>
      </w:r>
    </w:p>
    <w:p w14:paraId="45E2C351" w14:textId="5AA0BF63" w:rsidR="009224B4" w:rsidRPr="004245AF" w:rsidRDefault="004245AF" w:rsidP="004245AF">
      <w:pPr>
        <w:pStyle w:val="ImageCaption"/>
      </w:pPr>
      <w:r>
        <w:t>Cloud 9 Medi-Spa supports its branding as a luxury c</w:t>
      </w:r>
      <w:r w:rsidR="008A1B19">
        <w:t>linic with cry</w:t>
      </w:r>
      <w:r w:rsidR="00681661">
        <w:t>s</w:t>
      </w:r>
      <w:r w:rsidR="008A1B19">
        <w:t>tal chandelier</w:t>
      </w:r>
      <w:r w:rsidR="0046697F">
        <w:t>s</w:t>
      </w:r>
      <w:r w:rsidR="008A1B19">
        <w:t xml:space="preserve"> and an elegant ceiling made of Ceilume thermoformed panels.</w:t>
      </w:r>
    </w:p>
    <w:p w14:paraId="3FDA7B8D" w14:textId="01ACA198" w:rsidR="005747FA" w:rsidRDefault="00784A2F" w:rsidP="005747FA">
      <w:pPr>
        <w:pStyle w:val="ArticleBody"/>
      </w:pPr>
      <w:r>
        <w:t xml:space="preserve">GRATON, CA. 2021-03023 -- </w:t>
      </w:r>
      <w:r w:rsidR="005D6889">
        <w:t xml:space="preserve">Cloud 9 Medi-Spa, a new luxury medical skincare clinic in Southern California’s burgeoning Inland Empire, wanted to project an image of elegance, epitomized by </w:t>
      </w:r>
      <w:r w:rsidR="009D1F42">
        <w:t>the</w:t>
      </w:r>
      <w:r w:rsidR="005D6889">
        <w:t xml:space="preserve"> crystal chandelier</w:t>
      </w:r>
      <w:r w:rsidR="009D1F42">
        <w:t>s</w:t>
      </w:r>
      <w:r w:rsidR="005D6889">
        <w:t xml:space="preserve"> in </w:t>
      </w:r>
      <w:r w:rsidR="0003779A">
        <w:t>its</w:t>
      </w:r>
      <w:r w:rsidR="005D6889">
        <w:t xml:space="preserve"> reception area.</w:t>
      </w:r>
      <w:r w:rsidR="00681661">
        <w:t xml:space="preserve"> </w:t>
      </w:r>
      <w:r w:rsidR="005D6889">
        <w:t xml:space="preserve">Instead of the usual flat ceiling tiles, they installed decorative ceilings made of three-dimensional Ceilume thermoformed panels. </w:t>
      </w:r>
      <w:r w:rsidR="005D6889" w:rsidRPr="002E06B4">
        <w:t>The lightweight white Madison and Stratford styles</w:t>
      </w:r>
      <w:r w:rsidR="005D6889">
        <w:t xml:space="preserve"> complete the statement started by the chandelier</w:t>
      </w:r>
      <w:r w:rsidR="007A6F44">
        <w:t>s</w:t>
      </w:r>
      <w:r w:rsidR="005D6889">
        <w:t>, and provide an instant aesthetic upgrade to the room</w:t>
      </w:r>
      <w:r w:rsidR="00D73A10">
        <w:t>s</w:t>
      </w:r>
      <w:r w:rsidR="005D6889">
        <w:t>.</w:t>
      </w:r>
    </w:p>
    <w:p w14:paraId="544DE205" w14:textId="1159DF5C" w:rsidR="00D73A10" w:rsidRDefault="00D73A10" w:rsidP="005747FA">
      <w:pPr>
        <w:pStyle w:val="ArticleBody"/>
      </w:pPr>
      <w:r w:rsidRPr="007A6F44">
        <w:lastRenderedPageBreak/>
        <w:t xml:space="preserve">The </w:t>
      </w:r>
      <w:r w:rsidR="007A6F44">
        <w:t xml:space="preserve">decorative </w:t>
      </w:r>
      <w:r w:rsidRPr="007A6F44">
        <w:t>panels are used throughout the clinic.</w:t>
      </w:r>
      <w:r w:rsidR="00681661">
        <w:t xml:space="preserve"> </w:t>
      </w:r>
      <w:r w:rsidRPr="007A6F44">
        <w:t>“People are reclined in their chairs and looking up quite frequently,” explains business manager John Draper, “</w:t>
      </w:r>
      <w:r w:rsidRPr="002E06B4">
        <w:t>so we wanted a Wow! factor. Ceilume certainly delivered. Everyone loves it!”</w:t>
      </w:r>
      <w:r w:rsidR="00681661">
        <w:t xml:space="preserve"> </w:t>
      </w:r>
    </w:p>
    <w:p w14:paraId="4836FEF0" w14:textId="56E6A506" w:rsidR="0030620A" w:rsidRDefault="007A6F44" w:rsidP="007A6F44">
      <w:pPr>
        <w:pStyle w:val="ArticleBody"/>
      </w:pPr>
      <w:r>
        <w:t>L</w:t>
      </w:r>
      <w:r w:rsidRPr="007A6F44">
        <w:t>everag</w:t>
      </w:r>
      <w:r>
        <w:t>ing</w:t>
      </w:r>
      <w:r w:rsidRPr="007A6F44">
        <w:t xml:space="preserve"> the attractive ceiling pattern</w:t>
      </w:r>
      <w:r>
        <w:t>, c</w:t>
      </w:r>
      <w:r w:rsidR="00D73A10" w:rsidRPr="007A6F44">
        <w:t xml:space="preserve">olor-changeable LED lights concealed in the soffits </w:t>
      </w:r>
      <w:r w:rsidR="00F17058">
        <w:t xml:space="preserve">of the waiting rooms </w:t>
      </w:r>
      <w:r w:rsidR="00D73A10" w:rsidRPr="007A6F44">
        <w:t xml:space="preserve">add a </w:t>
      </w:r>
      <w:r>
        <w:t>tint</w:t>
      </w:r>
      <w:r w:rsidR="00D73A10" w:rsidRPr="007A6F44">
        <w:t xml:space="preserve">ed glow at the perimeter that can remain a constant color, slowly dissolve from one color to another, or even put on a </w:t>
      </w:r>
      <w:r w:rsidR="0003779A">
        <w:t xml:space="preserve">dynamic </w:t>
      </w:r>
      <w:r w:rsidR="00D73A10" w:rsidRPr="007A6F44">
        <w:t xml:space="preserve">light show. </w:t>
      </w:r>
    </w:p>
    <w:p w14:paraId="03001F78" w14:textId="04AEDA19" w:rsidR="0030620A" w:rsidRDefault="00D73A10" w:rsidP="007A6F44">
      <w:pPr>
        <w:pStyle w:val="ArticleBody"/>
      </w:pPr>
      <w:r w:rsidRPr="007A6F44">
        <w:t>“</w:t>
      </w:r>
      <w:r w:rsidR="007A6F44" w:rsidRPr="007A6F44">
        <w:t>These ceiling tiles really make the room look elegant. It would have been completely different with your typical drywall hard lid</w:t>
      </w:r>
      <w:r w:rsidR="0003779A">
        <w:t>,</w:t>
      </w:r>
      <w:r w:rsidR="0030620A">
        <w:t>”</w:t>
      </w:r>
      <w:r w:rsidR="0003779A">
        <w:t xml:space="preserve"> according to Draper.</w:t>
      </w:r>
      <w:r w:rsidR="007A6F44" w:rsidRPr="007A6F44">
        <w:t xml:space="preserve"> </w:t>
      </w:r>
      <w:bookmarkStart w:id="4" w:name="OLE_LINK13"/>
      <w:bookmarkStart w:id="5" w:name="OLE_LINK14"/>
      <w:r w:rsidR="0030620A">
        <w:t>The ceiling panel manufacturer, Ceilume</w:t>
      </w:r>
      <w:r w:rsidR="001F0C8E">
        <w:t xml:space="preserve"> (www.ceilume.com</w:t>
      </w:r>
      <w:r w:rsidR="00681661">
        <w:t>/pro</w:t>
      </w:r>
      <w:r w:rsidR="001F0C8E">
        <w:t>)</w:t>
      </w:r>
      <w:r w:rsidR="0030620A">
        <w:t xml:space="preserve">, is a family-owned business located in California’s wine country, whose roots </w:t>
      </w:r>
      <w:r w:rsidR="0030620A">
        <w:rPr>
          <w:color w:val="000000"/>
        </w:rPr>
        <w:t xml:space="preserve">go back to </w:t>
      </w:r>
      <w:r w:rsidR="001F0C8E">
        <w:rPr>
          <w:color w:val="000000"/>
        </w:rPr>
        <w:t>“</w:t>
      </w:r>
      <w:r w:rsidR="0030620A">
        <w:rPr>
          <w:color w:val="000000"/>
        </w:rPr>
        <w:t>when Mid-Century was Modern.”</w:t>
      </w:r>
      <w:r w:rsidR="00681661">
        <w:t xml:space="preserve"> </w:t>
      </w:r>
      <w:r w:rsidR="0030620A">
        <w:t xml:space="preserve">Their affordable ceilings are </w:t>
      </w:r>
      <w:r w:rsidR="006F6F53">
        <w:t>hygienic because they</w:t>
      </w:r>
      <w:r w:rsidR="00681661">
        <w:t xml:space="preserve"> are</w:t>
      </w:r>
      <w:r w:rsidR="006F6F53">
        <w:t xml:space="preserve"> </w:t>
      </w:r>
      <w:r w:rsidR="0030620A">
        <w:t>impermeable to water, stain-resistant</w:t>
      </w:r>
      <w:r w:rsidR="00681661">
        <w:t>,</w:t>
      </w:r>
      <w:r w:rsidR="0030620A">
        <w:t xml:space="preserve"> and fully washable,</w:t>
      </w:r>
      <w:r w:rsidR="006F6F53">
        <w:t xml:space="preserve"> </w:t>
      </w:r>
      <w:r w:rsidR="001F0C8E">
        <w:t>allowing them to b</w:t>
      </w:r>
      <w:r w:rsidR="006F6F53">
        <w:t xml:space="preserve">e installed throughout Cloud 9, in the reception and waiting areas, </w:t>
      </w:r>
      <w:r w:rsidR="0003779A">
        <w:t xml:space="preserve">corridors, and even </w:t>
      </w:r>
      <w:r w:rsidR="006F6F53">
        <w:t>treatment</w:t>
      </w:r>
      <w:r w:rsidR="0003779A">
        <w:t xml:space="preserve"> rooms</w:t>
      </w:r>
      <w:r w:rsidR="006F6F53">
        <w:t>.</w:t>
      </w:r>
      <w:r w:rsidR="00681661">
        <w:t xml:space="preserve"> </w:t>
      </w:r>
      <w:r w:rsidR="006F6F53">
        <w:t>The coffered looks that Cloud 9 selected are just two of the</w:t>
      </w:r>
      <w:r w:rsidR="0030620A">
        <w:t xml:space="preserve"> </w:t>
      </w:r>
      <w:r w:rsidR="00681661">
        <w:t>5</w:t>
      </w:r>
      <w:r w:rsidR="0030620A">
        <w:t>0 styles and 16 colors</w:t>
      </w:r>
      <w:r w:rsidR="00702CC2">
        <w:t xml:space="preserve"> and decorative finishes</w:t>
      </w:r>
      <w:r w:rsidR="0030620A">
        <w:t xml:space="preserve"> </w:t>
      </w:r>
      <w:r w:rsidR="006F6F53">
        <w:t>possible.</w:t>
      </w:r>
      <w:r w:rsidR="0030620A">
        <w:t xml:space="preserve"> </w:t>
      </w:r>
    </w:p>
    <w:p w14:paraId="02B9FD69" w14:textId="7D3624F9" w:rsidR="0030620A" w:rsidRPr="00D73A10" w:rsidRDefault="0030620A" w:rsidP="00E56880">
      <w:pPr>
        <w:pStyle w:val="ArticleBody"/>
      </w:pPr>
      <w:r>
        <w:t>“</w:t>
      </w:r>
      <w:r w:rsidR="00D73A10" w:rsidRPr="007A6F44">
        <w:t xml:space="preserve">We knew that these ceilings were going to be the difference between having a typical medical clinic, or having a destination </w:t>
      </w:r>
      <w:r w:rsidR="00E56880">
        <w:t>that would attract our clientele</w:t>
      </w:r>
      <w:r w:rsidR="007A6F44">
        <w:t>,” says Draper.</w:t>
      </w:r>
      <w:bookmarkEnd w:id="4"/>
      <w:bookmarkEnd w:id="5"/>
      <w:r w:rsidR="00681661">
        <w:t xml:space="preserve"> </w:t>
      </w:r>
      <w:r w:rsidR="007A6F44">
        <w:t>“</w:t>
      </w:r>
      <w:r w:rsidR="00D73A10" w:rsidRPr="007A6F44">
        <w:t>People can't take their eyes off the ceilings.”</w:t>
      </w:r>
    </w:p>
    <w:p w14:paraId="2B2B265E" w14:textId="6926C035" w:rsidR="00721B64" w:rsidRDefault="00721B64" w:rsidP="00721B64">
      <w:pPr>
        <w:pStyle w:val="Image"/>
      </w:pPr>
      <w:r>
        <w:drawing>
          <wp:inline distT="0" distB="0" distL="0" distR="0" wp14:anchorId="17BCF954" wp14:editId="6C8AD23E">
            <wp:extent cx="2724912" cy="3108960"/>
            <wp:effectExtent l="0" t="0" r="571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oud9-Recep-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drawing>
          <wp:inline distT="0" distB="0" distL="0" distR="0" wp14:anchorId="10AC166D" wp14:editId="3A4E6523">
            <wp:extent cx="3163824" cy="31089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12182" w14:textId="58AF99F1" w:rsidR="00DD3E18" w:rsidRDefault="00FA10F1" w:rsidP="00647EA3">
      <w:pPr>
        <w:pStyle w:val="ImageCaption"/>
      </w:pPr>
      <w:r>
        <w:t>The deep relief ceiling adds elegance and a sense of grandeur that completes the statement of the chandeliers</w:t>
      </w:r>
      <w:r w:rsidR="00DD3E18">
        <w:t>.</w:t>
      </w:r>
    </w:p>
    <w:p w14:paraId="63B1A08B" w14:textId="3068E736" w:rsidR="005747FA" w:rsidRDefault="005747FA" w:rsidP="005747FA">
      <w:pPr>
        <w:pStyle w:val="BodyText"/>
      </w:pPr>
    </w:p>
    <w:p w14:paraId="00788722" w14:textId="77777777" w:rsidR="005747FA" w:rsidRDefault="005747FA" w:rsidP="005747FA">
      <w:pPr>
        <w:pStyle w:val="BodyText"/>
      </w:pPr>
      <w:r>
        <w:rPr>
          <w:noProof/>
        </w:rPr>
        <w:lastRenderedPageBreak/>
        <w:drawing>
          <wp:inline distT="0" distB="0" distL="0" distR="0" wp14:anchorId="250477DE" wp14:editId="61DBAA94">
            <wp:extent cx="2462017" cy="520956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1013_142837-corr-crop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996" cy="526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5DB12BC" wp14:editId="1BB1D560">
            <wp:extent cx="2457928" cy="5200912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1013_142821-crop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28" cy="525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4C273" w14:textId="448442B5" w:rsidR="005747FA" w:rsidRDefault="005747FA" w:rsidP="005747FA">
      <w:pPr>
        <w:pStyle w:val="ImageCaption"/>
      </w:pPr>
      <w:r>
        <w:t>The lightweight decorative ceilings are stain-resistant and fully washable, a hygienic product that can be used throughout the clinic.</w:t>
      </w:r>
    </w:p>
    <w:p w14:paraId="14ACD15A" w14:textId="77777777" w:rsidR="005747FA" w:rsidRDefault="005747FA" w:rsidP="005747FA">
      <w:pPr>
        <w:pStyle w:val="Image"/>
      </w:pPr>
      <w:r>
        <w:drawing>
          <wp:inline distT="0" distB="0" distL="0" distR="0" wp14:anchorId="0C7AC2FB" wp14:editId="291E69C6">
            <wp:extent cx="5142474" cy="1786855"/>
            <wp:effectExtent l="0" t="0" r="127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vePa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503" t="7863" r="3399" b="6503"/>
                    <a:stretch/>
                  </pic:blipFill>
                  <pic:spPr bwMode="auto">
                    <a:xfrm>
                      <a:off x="0" y="0"/>
                      <a:ext cx="5166703" cy="179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14:paraId="44E82FFA" w14:textId="77777777" w:rsidR="005747FA" w:rsidRDefault="005747FA" w:rsidP="005747FA">
      <w:pPr>
        <w:pStyle w:val="ImageCredit"/>
      </w:pPr>
      <w:r>
        <w:t>Photo courtesy of Ceilume</w:t>
      </w:r>
    </w:p>
    <w:p w14:paraId="1A857233" w14:textId="77777777" w:rsidR="005747FA" w:rsidRDefault="005747FA" w:rsidP="005747FA">
      <w:pPr>
        <w:pStyle w:val="ImageCaption"/>
      </w:pPr>
      <w:r>
        <w:t>Ceilume thermoformed ceilings are made in more than 50 styles, with 7 colors, 6 faux-wood and -metal finishes, and 3 light-transmitting options possible.</w:t>
      </w:r>
    </w:p>
    <w:p w14:paraId="20FFE97B" w14:textId="77777777" w:rsidR="005747FA" w:rsidRPr="005747FA" w:rsidRDefault="005747FA" w:rsidP="005747FA">
      <w:pPr>
        <w:pStyle w:val="BodyText"/>
      </w:pPr>
    </w:p>
    <w:p w14:paraId="5BEF6019" w14:textId="77777777" w:rsidR="005747FA" w:rsidRDefault="005747FA" w:rsidP="005747FA">
      <w:pPr>
        <w:pStyle w:val="Image"/>
      </w:pPr>
      <w:r>
        <w:drawing>
          <wp:inline distT="0" distB="0" distL="0" distR="0" wp14:anchorId="6F40AB6A" wp14:editId="352FFBF1">
            <wp:extent cx="3380764" cy="530557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013_142919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165" cy="538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drawing>
          <wp:inline distT="0" distB="0" distL="0" distR="0" wp14:anchorId="674C4212" wp14:editId="6D0C7AC7">
            <wp:extent cx="2852257" cy="5332479"/>
            <wp:effectExtent l="0" t="0" r="571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1013_143005-corr-crop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485" cy="541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50469" w14:textId="0CE1220C" w:rsidR="005747FA" w:rsidRPr="005747FA" w:rsidRDefault="005747FA" w:rsidP="005747FA">
      <w:pPr>
        <w:pStyle w:val="ImageCaption"/>
      </w:pPr>
      <w:r>
        <w:t>“</w:t>
      </w:r>
      <w:r w:rsidRPr="007A6F44">
        <w:t>We knew that these ceilings were going to be the difference between having a typical medical clinic, or having a destination with a W</w:t>
      </w:r>
      <w:r>
        <w:t>ow</w:t>
      </w:r>
      <w:r w:rsidRPr="007A6F44">
        <w:t xml:space="preserve">! </w:t>
      </w:r>
      <w:r>
        <w:t>f</w:t>
      </w:r>
      <w:r w:rsidRPr="007A6F44">
        <w:t>actor</w:t>
      </w:r>
      <w:r>
        <w:t>,” says business manager John Draper.</w:t>
      </w:r>
    </w:p>
    <w:p w14:paraId="24C595FB" w14:textId="77777777" w:rsidR="00677507" w:rsidRPr="00677507" w:rsidRDefault="00934C8B" w:rsidP="008A1B19">
      <w:pPr>
        <w:pStyle w:val="ImageCaption"/>
        <w:jc w:val="center"/>
      </w:pPr>
      <w:r w:rsidRPr="00677507">
        <w:t>###</w:t>
      </w:r>
    </w:p>
    <w:sectPr w:rsidR="00677507" w:rsidRPr="00677507" w:rsidSect="006852A8">
      <w:headerReference w:type="default" r:id="rId15"/>
      <w:headerReference w:type="first" r:id="rId16"/>
      <w:footerReference w:type="first" r:id="rId17"/>
      <w:pgSz w:w="12240" w:h="15840"/>
      <w:pgMar w:top="17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D9AB9" w14:textId="77777777" w:rsidR="00A30BCE" w:rsidRDefault="00A30BCE" w:rsidP="00063D91">
      <w:r>
        <w:separator/>
      </w:r>
    </w:p>
  </w:endnote>
  <w:endnote w:type="continuationSeparator" w:id="0">
    <w:p w14:paraId="4675DC5A" w14:textId="77777777" w:rsidR="00A30BCE" w:rsidRDefault="00A30BCE" w:rsidP="000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C4A23" w14:textId="77777777" w:rsidR="00921323" w:rsidRDefault="00921323" w:rsidP="00E85F1F">
    <w:pPr>
      <w:pStyle w:val="Footer"/>
      <w:jc w:val="center"/>
    </w:pPr>
    <w: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0FB28" w14:textId="77777777" w:rsidR="00A30BCE" w:rsidRDefault="00A30BCE" w:rsidP="00063D91">
      <w:r>
        <w:separator/>
      </w:r>
    </w:p>
  </w:footnote>
  <w:footnote w:type="continuationSeparator" w:id="0">
    <w:p w14:paraId="149E5396" w14:textId="77777777" w:rsidR="00A30BCE" w:rsidRDefault="00A30BCE" w:rsidP="000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6280" w14:textId="77777777" w:rsidR="00921323" w:rsidRDefault="00921323" w:rsidP="00677507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News from Ceilume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35A33E" w14:textId="77777777" w:rsidR="00921323" w:rsidRDefault="00921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134DF" w14:textId="77777777" w:rsidR="00921323" w:rsidRDefault="00921323" w:rsidP="000E7198">
    <w:pPr>
      <w:pStyle w:val="BodyText"/>
      <w:spacing w:after="0"/>
      <w:jc w:val="right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5BD38AE" wp14:editId="77346D82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2578100" cy="508000"/>
          <wp:effectExtent l="0" t="0" r="12700" b="0"/>
          <wp:wrapSquare wrapText="bothSides"/>
          <wp:docPr id="7" name="Picture 7" descr="ceilume-logo-tigh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ilume-logo-tight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E5">
      <w:rPr>
        <w:i/>
      </w:rPr>
      <w:t>Contact:</w:t>
    </w:r>
    <w:r>
      <w:t xml:space="preserve"> Michael Chusid, RA, FCSI</w:t>
    </w:r>
  </w:p>
  <w:p w14:paraId="3A5621CF" w14:textId="77777777" w:rsidR="00921323" w:rsidRDefault="00921323" w:rsidP="000E7198">
    <w:pPr>
      <w:pStyle w:val="BodyText"/>
      <w:spacing w:after="0"/>
      <w:jc w:val="right"/>
    </w:pPr>
    <w:r>
      <w:t>+1</w:t>
    </w:r>
    <w:r w:rsidRPr="00677507">
      <w:t xml:space="preserve"> 818 219 4937 (UTC/GMT -8)</w:t>
    </w:r>
    <w:r>
      <w:t xml:space="preserve"> </w:t>
    </w:r>
  </w:p>
  <w:p w14:paraId="155BD107" w14:textId="77777777" w:rsidR="00921323" w:rsidRPr="005C7216" w:rsidRDefault="00A30BCE" w:rsidP="000E7198">
    <w:pPr>
      <w:pStyle w:val="BodyText"/>
      <w:spacing w:after="0"/>
      <w:jc w:val="right"/>
      <w:rPr>
        <w:b/>
        <w:sz w:val="32"/>
        <w:szCs w:val="32"/>
      </w:rPr>
    </w:pPr>
    <w:hyperlink r:id="rId2" w:history="1">
      <w:r w:rsidR="00277E8D" w:rsidRPr="00DA3614">
        <w:rPr>
          <w:rStyle w:val="Hyperlink"/>
        </w:rPr>
        <w:t>PR@ceilume.com</w:t>
      </w:r>
    </w:hyperlink>
    <w:r w:rsidR="00921323" w:rsidRPr="005C7216">
      <w:rPr>
        <w:b/>
        <w:sz w:val="32"/>
        <w:szCs w:val="32"/>
      </w:rPr>
      <w:t xml:space="preserve"> </w:t>
    </w:r>
  </w:p>
  <w:p w14:paraId="7E6EB050" w14:textId="77777777" w:rsidR="00921323" w:rsidRPr="006852A8" w:rsidRDefault="00921323" w:rsidP="006852A8">
    <w:pPr>
      <w:tabs>
        <w:tab w:val="left" w:pos="5040"/>
        <w:tab w:val="left" w:pos="630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22E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D054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90A2C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CDCE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C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55C36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38F7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92858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B62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F122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1CE0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89"/>
    <w:rsid w:val="0003779A"/>
    <w:rsid w:val="00063AA1"/>
    <w:rsid w:val="00063D91"/>
    <w:rsid w:val="00080A95"/>
    <w:rsid w:val="00090D63"/>
    <w:rsid w:val="000E7198"/>
    <w:rsid w:val="00135755"/>
    <w:rsid w:val="00151B63"/>
    <w:rsid w:val="001C40F0"/>
    <w:rsid w:val="001D3152"/>
    <w:rsid w:val="001F0C8E"/>
    <w:rsid w:val="00242098"/>
    <w:rsid w:val="00277E8D"/>
    <w:rsid w:val="002917C8"/>
    <w:rsid w:val="002D1327"/>
    <w:rsid w:val="0030620A"/>
    <w:rsid w:val="00346631"/>
    <w:rsid w:val="00375E5D"/>
    <w:rsid w:val="00392F91"/>
    <w:rsid w:val="00394764"/>
    <w:rsid w:val="004245AF"/>
    <w:rsid w:val="004248CE"/>
    <w:rsid w:val="0046697F"/>
    <w:rsid w:val="004911DF"/>
    <w:rsid w:val="004B521F"/>
    <w:rsid w:val="0056204E"/>
    <w:rsid w:val="005747FA"/>
    <w:rsid w:val="005816EC"/>
    <w:rsid w:val="005915FF"/>
    <w:rsid w:val="005C7216"/>
    <w:rsid w:val="005D6889"/>
    <w:rsid w:val="005E181D"/>
    <w:rsid w:val="00601740"/>
    <w:rsid w:val="00647EA3"/>
    <w:rsid w:val="00677507"/>
    <w:rsid w:val="00681661"/>
    <w:rsid w:val="006852A8"/>
    <w:rsid w:val="006B1FD0"/>
    <w:rsid w:val="006F6F53"/>
    <w:rsid w:val="00702CC2"/>
    <w:rsid w:val="0072078B"/>
    <w:rsid w:val="00721B64"/>
    <w:rsid w:val="00784A2F"/>
    <w:rsid w:val="007A6F44"/>
    <w:rsid w:val="007C5CF8"/>
    <w:rsid w:val="007D2E51"/>
    <w:rsid w:val="0085498F"/>
    <w:rsid w:val="00885E03"/>
    <w:rsid w:val="008A1B19"/>
    <w:rsid w:val="008D4446"/>
    <w:rsid w:val="008F4E42"/>
    <w:rsid w:val="009014AC"/>
    <w:rsid w:val="00921323"/>
    <w:rsid w:val="009224B4"/>
    <w:rsid w:val="00934C8B"/>
    <w:rsid w:val="009A1B19"/>
    <w:rsid w:val="009D1F42"/>
    <w:rsid w:val="00A30BCE"/>
    <w:rsid w:val="00A47F0B"/>
    <w:rsid w:val="00A50680"/>
    <w:rsid w:val="00A63DE5"/>
    <w:rsid w:val="00B15202"/>
    <w:rsid w:val="00B56C98"/>
    <w:rsid w:val="00B7167E"/>
    <w:rsid w:val="00BA0839"/>
    <w:rsid w:val="00BB1A23"/>
    <w:rsid w:val="00BC025F"/>
    <w:rsid w:val="00BC6A38"/>
    <w:rsid w:val="00C0076F"/>
    <w:rsid w:val="00C23A6E"/>
    <w:rsid w:val="00CA1C41"/>
    <w:rsid w:val="00CD25F7"/>
    <w:rsid w:val="00D73A10"/>
    <w:rsid w:val="00D751E6"/>
    <w:rsid w:val="00D80604"/>
    <w:rsid w:val="00D87796"/>
    <w:rsid w:val="00D90395"/>
    <w:rsid w:val="00DB2FC9"/>
    <w:rsid w:val="00DD3E18"/>
    <w:rsid w:val="00DE54B5"/>
    <w:rsid w:val="00E11B75"/>
    <w:rsid w:val="00E56880"/>
    <w:rsid w:val="00E75BDD"/>
    <w:rsid w:val="00E85F1F"/>
    <w:rsid w:val="00EC517E"/>
    <w:rsid w:val="00F17058"/>
    <w:rsid w:val="00F7714A"/>
    <w:rsid w:val="00FA10F1"/>
    <w:rsid w:val="00FC512A"/>
    <w:rsid w:val="00FE1ADB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699FC"/>
  <w14:defaultImageDpi w14:val="300"/>
  <w15:docId w15:val="{BB1009A6-6962-D342-B472-9D1AB8AD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4248CE"/>
    <w:pPr>
      <w:spacing w:before="120" w:after="240"/>
    </w:pPr>
    <w:rPr>
      <w:b/>
      <w:sz w:val="32"/>
    </w:rPr>
  </w:style>
  <w:style w:type="paragraph" w:customStyle="1" w:styleId="Deck">
    <w:name w:val="Deck"/>
    <w:basedOn w:val="Headline"/>
    <w:qFormat/>
    <w:rsid w:val="004248CE"/>
    <w:rPr>
      <w:sz w:val="24"/>
    </w:rPr>
  </w:style>
  <w:style w:type="paragraph" w:customStyle="1" w:styleId="Image">
    <w:name w:val="Image"/>
    <w:basedOn w:val="BodyText"/>
    <w:next w:val="ImageCredit"/>
    <w:qFormat/>
    <w:rsid w:val="004248CE"/>
    <w:pPr>
      <w:snapToGrid w:val="0"/>
      <w:spacing w:before="240" w:after="0"/>
    </w:pPr>
    <w:rPr>
      <w:noProof/>
    </w:rPr>
  </w:style>
  <w:style w:type="paragraph" w:customStyle="1" w:styleId="ImageCredit">
    <w:name w:val="Image Credit"/>
    <w:basedOn w:val="Image"/>
    <w:next w:val="ImageCaption"/>
    <w:qFormat/>
    <w:rsid w:val="009224B4"/>
    <w:pPr>
      <w:spacing w:before="0"/>
    </w:pPr>
    <w:rPr>
      <w:sz w:val="16"/>
    </w:rPr>
  </w:style>
  <w:style w:type="paragraph" w:customStyle="1" w:styleId="ImageCaption">
    <w:name w:val="Image Caption"/>
    <w:basedOn w:val="ImageCredit"/>
    <w:next w:val="BodyText"/>
    <w:qFormat/>
    <w:rsid w:val="004248CE"/>
    <w:pPr>
      <w:spacing w:after="240"/>
    </w:pPr>
    <w:rPr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E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E8D"/>
  </w:style>
  <w:style w:type="paragraph" w:customStyle="1" w:styleId="more">
    <w:name w:val="more"/>
    <w:basedOn w:val="Normal"/>
    <w:qFormat/>
    <w:rsid w:val="006B1FD0"/>
    <w:pPr>
      <w:spacing w:after="120"/>
      <w:jc w:val="center"/>
    </w:pPr>
    <w:rPr>
      <w:sz w:val="20"/>
      <w:szCs w:val="20"/>
    </w:rPr>
  </w:style>
  <w:style w:type="paragraph" w:customStyle="1" w:styleId="ArticleBody">
    <w:name w:val="Article Body"/>
    <w:basedOn w:val="Normal"/>
    <w:qFormat/>
    <w:rsid w:val="00D80604"/>
    <w:pPr>
      <w:spacing w:before="240" w:after="240"/>
    </w:pPr>
    <w:rPr>
      <w:rFonts w:asciiTheme="minorHAnsi" w:eastAsia="Cambria" w:hAnsiTheme="minorHAnsi" w:cstheme="minorBidi"/>
      <w:szCs w:val="22"/>
    </w:rPr>
  </w:style>
  <w:style w:type="paragraph" w:styleId="Revision">
    <w:name w:val="Revision"/>
    <w:hidden/>
    <w:uiPriority w:val="99"/>
    <w:semiHidden/>
    <w:rsid w:val="00681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ceilume.com" TargetMode="External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/Library/Group%20Containers/UBF8T346G9.Office/User%20Content.localized/Templates.localized/Ceilume%20Unified%20Press%20Release-SH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Ceilume Unified Press Release-SHM.dotx</Template>
  <TotalTime>30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Miller</dc:creator>
  <cp:keywords/>
  <dc:description/>
  <cp:lastModifiedBy>Microsoft Office User</cp:lastModifiedBy>
  <cp:revision>7</cp:revision>
  <dcterms:created xsi:type="dcterms:W3CDTF">2020-11-22T18:37:00Z</dcterms:created>
  <dcterms:modified xsi:type="dcterms:W3CDTF">2021-02-22T02:18:00Z</dcterms:modified>
</cp:coreProperties>
</file>